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149B" w14:textId="7132F3EC" w:rsidR="0005624B" w:rsidRDefault="00F4384A" w:rsidP="00A24B76">
      <w:pPr>
        <w:pStyle w:val="Heading1"/>
        <w:ind w:firstLine="90"/>
        <w:jc w:val="left"/>
      </w:pPr>
      <w:bookmarkStart w:id="0" w:name="_Hlk100625226"/>
      <w:r w:rsidRPr="00FA10C0">
        <w:t>Description:</w:t>
      </w:r>
    </w:p>
    <w:p w14:paraId="327262E7" w14:textId="77777777" w:rsidR="002A1440" w:rsidRDefault="002A1440" w:rsidP="002A1440"/>
    <w:p w14:paraId="2F445ECD" w14:textId="77777777" w:rsidR="002A1440" w:rsidRPr="002A1440" w:rsidRDefault="002A1440" w:rsidP="002A1440"/>
    <w:p w14:paraId="33D95A8C" w14:textId="77777777" w:rsidR="00640705" w:rsidRDefault="00640705" w:rsidP="00A24B76">
      <w:pPr>
        <w:ind w:firstLine="90"/>
        <w:jc w:val="left"/>
      </w:pPr>
    </w:p>
    <w:p w14:paraId="3ACC39DC" w14:textId="77777777" w:rsidR="004645A2" w:rsidRDefault="004645A2" w:rsidP="00A24B76">
      <w:pPr>
        <w:ind w:firstLine="90"/>
        <w:jc w:val="left"/>
      </w:pPr>
    </w:p>
    <w:p w14:paraId="3FB5B357" w14:textId="77777777" w:rsidR="004645A2" w:rsidRDefault="004645A2" w:rsidP="00A24B76">
      <w:pPr>
        <w:ind w:firstLine="90"/>
        <w:jc w:val="left"/>
      </w:pPr>
    </w:p>
    <w:p w14:paraId="0141BD86" w14:textId="77777777" w:rsidR="004645A2" w:rsidRDefault="004645A2" w:rsidP="00A24B76">
      <w:pPr>
        <w:ind w:firstLine="90"/>
        <w:jc w:val="left"/>
      </w:pPr>
    </w:p>
    <w:p w14:paraId="5B985FCA" w14:textId="77777777" w:rsidR="004645A2" w:rsidRDefault="004645A2" w:rsidP="00A24B76">
      <w:pPr>
        <w:ind w:firstLine="90"/>
        <w:jc w:val="left"/>
      </w:pPr>
    </w:p>
    <w:p w14:paraId="2CA0398A" w14:textId="77777777" w:rsidR="004645A2" w:rsidRDefault="004645A2" w:rsidP="00A24B76">
      <w:pPr>
        <w:ind w:firstLine="90"/>
        <w:jc w:val="left"/>
      </w:pPr>
    </w:p>
    <w:p w14:paraId="4B6EA323" w14:textId="144F124F" w:rsidR="00864651" w:rsidRDefault="00864651" w:rsidP="00A24B76">
      <w:pPr>
        <w:rPr>
          <w:sz w:val="22"/>
          <w:szCs w:val="28"/>
        </w:rPr>
      </w:pPr>
    </w:p>
    <w:p w14:paraId="387E2F86" w14:textId="38767719" w:rsidR="004D085D" w:rsidRDefault="004D085D" w:rsidP="00A24B76">
      <w:pPr>
        <w:rPr>
          <w:sz w:val="16"/>
          <w:szCs w:val="20"/>
        </w:rPr>
      </w:pPr>
    </w:p>
    <w:p w14:paraId="33C3D379" w14:textId="7A94972E" w:rsidR="00FD1A57" w:rsidRDefault="00FD1A57" w:rsidP="00A24B76">
      <w:pPr>
        <w:rPr>
          <w:sz w:val="16"/>
          <w:szCs w:val="20"/>
        </w:rPr>
      </w:pPr>
    </w:p>
    <w:p w14:paraId="3178B1D4" w14:textId="77777777" w:rsidR="00FD1A57" w:rsidRDefault="00FD1A57" w:rsidP="00A24B76">
      <w:pPr>
        <w:rPr>
          <w:sz w:val="16"/>
          <w:szCs w:val="20"/>
        </w:rPr>
      </w:pPr>
    </w:p>
    <w:p w14:paraId="66C8307C" w14:textId="28F8F285" w:rsidR="008A39FD" w:rsidRPr="00DA7CDA" w:rsidRDefault="008A39FD" w:rsidP="00A24B76">
      <w:pPr>
        <w:rPr>
          <w:sz w:val="12"/>
          <w:szCs w:val="16"/>
        </w:rPr>
      </w:pPr>
    </w:p>
    <w:p w14:paraId="6615E71C" w14:textId="77777777" w:rsidR="00853594" w:rsidRPr="00FA10C0" w:rsidRDefault="00853594" w:rsidP="00A24B76">
      <w:pPr>
        <w:pStyle w:val="Heading1"/>
        <w:ind w:firstLine="90"/>
        <w:jc w:val="left"/>
      </w:pPr>
      <w:r w:rsidRPr="00FA10C0">
        <w:t>Characteristics:</w:t>
      </w:r>
    </w:p>
    <w:p w14:paraId="0D753F9B" w14:textId="71887758" w:rsidR="00853594" w:rsidRPr="00FA10C0" w:rsidRDefault="00853594" w:rsidP="00A24B76">
      <w:pPr>
        <w:ind w:firstLine="90"/>
      </w:pPr>
    </w:p>
    <w:p w14:paraId="1B576D7F" w14:textId="041064CD" w:rsidR="00853594" w:rsidRPr="00FA10C0" w:rsidRDefault="00853594" w:rsidP="00A24B76">
      <w:pPr>
        <w:ind w:firstLine="90"/>
      </w:pPr>
    </w:p>
    <w:p w14:paraId="572C3F74" w14:textId="6E75607C" w:rsidR="00DE2A2A" w:rsidRDefault="00DE2A2A" w:rsidP="00046B72"/>
    <w:p w14:paraId="48078733" w14:textId="63DA8505" w:rsidR="00864651" w:rsidRDefault="00864651" w:rsidP="00046B72"/>
    <w:p w14:paraId="512DF452" w14:textId="77777777" w:rsidR="00864651" w:rsidRPr="00864651" w:rsidRDefault="00864651" w:rsidP="00046B72">
      <w:pPr>
        <w:rPr>
          <w:sz w:val="14"/>
          <w:szCs w:val="18"/>
        </w:rPr>
      </w:pPr>
    </w:p>
    <w:p w14:paraId="16074169" w14:textId="77777777" w:rsidR="000032A6" w:rsidRPr="008A39FD" w:rsidRDefault="000032A6" w:rsidP="00046B72">
      <w:pPr>
        <w:rPr>
          <w:sz w:val="24"/>
          <w:szCs w:val="24"/>
        </w:rPr>
      </w:pPr>
    </w:p>
    <w:p w14:paraId="5EAF5A29" w14:textId="77777777" w:rsidR="006902F7" w:rsidRDefault="006902F7" w:rsidP="00046B72">
      <w:pPr>
        <w:rPr>
          <w:sz w:val="4"/>
          <w:szCs w:val="4"/>
        </w:rPr>
      </w:pPr>
    </w:p>
    <w:p w14:paraId="337108D2" w14:textId="77777777" w:rsidR="006902F7" w:rsidRPr="00441073" w:rsidRDefault="006902F7" w:rsidP="00046B72">
      <w:pPr>
        <w:rPr>
          <w:sz w:val="6"/>
          <w:szCs w:val="6"/>
        </w:rPr>
      </w:pPr>
    </w:p>
    <w:p w14:paraId="63177B87" w14:textId="28DF8463" w:rsidR="00F4384A" w:rsidRPr="00FA10C0" w:rsidRDefault="00F4384A" w:rsidP="00A24B76">
      <w:pPr>
        <w:pStyle w:val="Heading1"/>
        <w:ind w:firstLine="90"/>
        <w:jc w:val="left"/>
      </w:pPr>
      <w:r w:rsidRPr="00FA10C0">
        <w:t>Application</w:t>
      </w:r>
      <w:r w:rsidR="00846C8F">
        <w:t xml:space="preserve"> </w:t>
      </w:r>
      <w:r w:rsidR="00846C8F" w:rsidRPr="00C82D69">
        <w:t>Areas</w:t>
      </w:r>
      <w:r w:rsidRPr="00FA10C0">
        <w:t>:</w:t>
      </w:r>
    </w:p>
    <w:p w14:paraId="0928B776" w14:textId="77777777" w:rsidR="00492647" w:rsidRDefault="00492647" w:rsidP="00B22B30"/>
    <w:p w14:paraId="3D653361" w14:textId="204CC033" w:rsidR="005E3A2F" w:rsidRDefault="005E3A2F" w:rsidP="00B22B30"/>
    <w:p w14:paraId="4A461701" w14:textId="77777777" w:rsidR="00864651" w:rsidRPr="00FA10C0" w:rsidRDefault="00864651" w:rsidP="00B22B30"/>
    <w:p w14:paraId="446D28F6" w14:textId="54368375" w:rsidR="008F5009" w:rsidRPr="00441073" w:rsidRDefault="008F5009" w:rsidP="00A24B76">
      <w:pPr>
        <w:ind w:firstLine="90"/>
        <w:rPr>
          <w:sz w:val="4"/>
          <w:szCs w:val="4"/>
        </w:rPr>
      </w:pPr>
    </w:p>
    <w:p w14:paraId="28A791AC" w14:textId="6E7C7A8D" w:rsidR="005D62E9" w:rsidRDefault="008C6AD8" w:rsidP="00A24B76">
      <w:pPr>
        <w:ind w:firstLine="90"/>
        <w:rPr>
          <w:b/>
          <w:color w:val="287C32"/>
        </w:rPr>
      </w:pPr>
      <w:r w:rsidRPr="00136432">
        <w:rPr>
          <w:b/>
          <w:color w:val="287C32"/>
        </w:rPr>
        <w:t>Curing</w:t>
      </w:r>
      <w:r w:rsidR="00FD1A57">
        <w:rPr>
          <w:b/>
          <w:color w:val="287C32"/>
        </w:rPr>
        <w:t xml:space="preserve"> Time</w:t>
      </w:r>
      <w:r w:rsidR="005678FB" w:rsidRPr="00136432">
        <w:rPr>
          <w:b/>
          <w:color w:val="287C32"/>
        </w:rPr>
        <w:t>:</w:t>
      </w:r>
    </w:p>
    <w:p w14:paraId="02DB8DB6" w14:textId="77777777" w:rsidR="005D62E9" w:rsidRDefault="005D62E9" w:rsidP="00A24B76">
      <w:pPr>
        <w:ind w:firstLine="90"/>
        <w:rPr>
          <w:b/>
          <w:color w:val="287C32"/>
        </w:rPr>
      </w:pPr>
    </w:p>
    <w:p w14:paraId="1FF0EA6E" w14:textId="77777777" w:rsidR="005D62E9" w:rsidRDefault="005D62E9" w:rsidP="00A24B76">
      <w:pPr>
        <w:ind w:firstLine="90"/>
        <w:rPr>
          <w:b/>
          <w:color w:val="287C32"/>
        </w:rPr>
      </w:pPr>
    </w:p>
    <w:p w14:paraId="5594CE11" w14:textId="77777777" w:rsidR="005D62E9" w:rsidRDefault="005D62E9" w:rsidP="00A24B76">
      <w:pPr>
        <w:ind w:firstLine="90"/>
        <w:rPr>
          <w:b/>
          <w:color w:val="287C32"/>
        </w:rPr>
      </w:pPr>
    </w:p>
    <w:p w14:paraId="7B055C7B" w14:textId="77777777" w:rsidR="005D62E9" w:rsidRDefault="005D62E9" w:rsidP="00A24B76">
      <w:pPr>
        <w:ind w:firstLine="90"/>
        <w:rPr>
          <w:b/>
          <w:color w:val="287C32"/>
        </w:rPr>
      </w:pPr>
    </w:p>
    <w:p w14:paraId="4F401186" w14:textId="77777777" w:rsidR="005D62E9" w:rsidRPr="00441073" w:rsidRDefault="005D62E9" w:rsidP="00A24B76">
      <w:pPr>
        <w:ind w:firstLine="90"/>
        <w:rPr>
          <w:b/>
          <w:color w:val="287C32"/>
          <w:sz w:val="32"/>
          <w:szCs w:val="40"/>
        </w:rPr>
      </w:pPr>
    </w:p>
    <w:p w14:paraId="0DB8B554" w14:textId="77777777" w:rsidR="005D62E9" w:rsidRPr="00441073" w:rsidRDefault="005D62E9" w:rsidP="00A24B76">
      <w:pPr>
        <w:ind w:firstLine="90"/>
        <w:rPr>
          <w:b/>
          <w:color w:val="287C32"/>
          <w:sz w:val="10"/>
          <w:szCs w:val="14"/>
        </w:rPr>
      </w:pPr>
    </w:p>
    <w:p w14:paraId="06A45941" w14:textId="7B30C3F7" w:rsidR="008F5009" w:rsidRPr="00FA10C0" w:rsidRDefault="005D62E9" w:rsidP="00A24B76">
      <w:pPr>
        <w:ind w:firstLine="90"/>
        <w:rPr>
          <w:b/>
          <w:color w:val="287C32"/>
        </w:rPr>
      </w:pPr>
      <w:r>
        <w:rPr>
          <w:b/>
          <w:color w:val="287C32"/>
        </w:rPr>
        <w:t>Overcoating:</w:t>
      </w:r>
    </w:p>
    <w:p w14:paraId="6C213F4E" w14:textId="3E859FCC" w:rsidR="003B3416" w:rsidRPr="00FA10C0" w:rsidRDefault="003B3416" w:rsidP="00A24B76">
      <w:pPr>
        <w:ind w:firstLine="90"/>
      </w:pPr>
    </w:p>
    <w:p w14:paraId="615D094A" w14:textId="77777777" w:rsidR="005D62E9" w:rsidRPr="00864651" w:rsidRDefault="005D62E9" w:rsidP="00AA36D9">
      <w:pPr>
        <w:rPr>
          <w:sz w:val="24"/>
          <w:szCs w:val="32"/>
        </w:rPr>
      </w:pPr>
    </w:p>
    <w:p w14:paraId="798F0804" w14:textId="6002EB1F" w:rsidR="00B22B30" w:rsidRDefault="00B22B30" w:rsidP="00AA36D9">
      <w:pPr>
        <w:rPr>
          <w:sz w:val="8"/>
          <w:szCs w:val="12"/>
        </w:rPr>
      </w:pPr>
    </w:p>
    <w:p w14:paraId="6B02F63A" w14:textId="6BACF379" w:rsidR="008A39FD" w:rsidRDefault="008A39FD" w:rsidP="00AA36D9">
      <w:pPr>
        <w:rPr>
          <w:sz w:val="8"/>
          <w:szCs w:val="12"/>
        </w:rPr>
      </w:pPr>
    </w:p>
    <w:p w14:paraId="65055214" w14:textId="182AC37A" w:rsidR="008A39FD" w:rsidRDefault="008A39FD" w:rsidP="00AA36D9">
      <w:pPr>
        <w:rPr>
          <w:sz w:val="8"/>
          <w:szCs w:val="12"/>
        </w:rPr>
      </w:pPr>
    </w:p>
    <w:p w14:paraId="3B99DC9D" w14:textId="18B13CD8" w:rsidR="008A39FD" w:rsidRPr="00441073" w:rsidRDefault="008A39FD" w:rsidP="00AA36D9">
      <w:pPr>
        <w:rPr>
          <w:sz w:val="2"/>
          <w:szCs w:val="2"/>
        </w:rPr>
      </w:pPr>
    </w:p>
    <w:p w14:paraId="7087B095" w14:textId="208E289C" w:rsidR="008A39FD" w:rsidRPr="00846C8F" w:rsidRDefault="008A39FD" w:rsidP="00AA36D9">
      <w:pPr>
        <w:rPr>
          <w:sz w:val="2"/>
          <w:szCs w:val="6"/>
        </w:rPr>
      </w:pPr>
    </w:p>
    <w:p w14:paraId="08B8B27B" w14:textId="77777777" w:rsidR="008A39FD" w:rsidRPr="00441073" w:rsidRDefault="008A39FD" w:rsidP="00AA36D9"/>
    <w:p w14:paraId="33987926" w14:textId="7A10FA01" w:rsidR="00492647" w:rsidRDefault="001C6D22" w:rsidP="00A24B76">
      <w:pPr>
        <w:pStyle w:val="Heading1"/>
        <w:ind w:firstLine="90"/>
        <w:jc w:val="left"/>
      </w:pPr>
      <w:r w:rsidRPr="00FA10C0">
        <w:t>Pack</w:t>
      </w:r>
      <w:r w:rsidR="00951D16" w:rsidRPr="00FA10C0">
        <w:t>ag</w:t>
      </w:r>
      <w:r w:rsidRPr="00FA10C0">
        <w:t>ing</w:t>
      </w:r>
      <w:r w:rsidR="00492647">
        <w:t>:</w:t>
      </w:r>
    </w:p>
    <w:p w14:paraId="0BD25427" w14:textId="77777777" w:rsidR="00492647" w:rsidRDefault="00492647" w:rsidP="00A24B76">
      <w:pPr>
        <w:pStyle w:val="Heading1"/>
        <w:ind w:firstLine="90"/>
        <w:jc w:val="left"/>
      </w:pPr>
    </w:p>
    <w:p w14:paraId="0939648D" w14:textId="77777777" w:rsidR="005D62E9" w:rsidRPr="00864651" w:rsidRDefault="005D62E9" w:rsidP="005D62E9">
      <w:pPr>
        <w:rPr>
          <w:sz w:val="32"/>
          <w:szCs w:val="40"/>
        </w:rPr>
      </w:pPr>
    </w:p>
    <w:p w14:paraId="330FA0BF" w14:textId="77777777" w:rsidR="005D62E9" w:rsidRPr="00FD1A57" w:rsidRDefault="005D62E9" w:rsidP="005D62E9">
      <w:pPr>
        <w:rPr>
          <w:sz w:val="16"/>
          <w:szCs w:val="20"/>
        </w:rPr>
      </w:pPr>
    </w:p>
    <w:p w14:paraId="1F702F8A" w14:textId="77777777" w:rsidR="005D62E9" w:rsidRPr="005D62E9" w:rsidRDefault="005D62E9" w:rsidP="005D62E9"/>
    <w:p w14:paraId="423571AF" w14:textId="7B6C7BB2" w:rsidR="001C6D22" w:rsidRPr="00FA10C0" w:rsidRDefault="001C6D22" w:rsidP="00A24B76">
      <w:pPr>
        <w:pStyle w:val="Heading1"/>
        <w:ind w:firstLine="90"/>
        <w:jc w:val="left"/>
      </w:pPr>
      <w:r w:rsidRPr="00FA10C0">
        <w:t>Storage:</w:t>
      </w:r>
    </w:p>
    <w:p w14:paraId="3665DC84" w14:textId="7CC991D6" w:rsidR="00394B6E" w:rsidRPr="00FA10C0" w:rsidRDefault="00394B6E" w:rsidP="00A24B76">
      <w:pPr>
        <w:ind w:firstLine="90"/>
        <w:rPr>
          <w:sz w:val="12"/>
          <w:szCs w:val="16"/>
        </w:rPr>
      </w:pPr>
    </w:p>
    <w:p w14:paraId="5BECAF6F" w14:textId="2213165C" w:rsidR="00394B6E" w:rsidRPr="00FA10C0" w:rsidRDefault="00394B6E" w:rsidP="00A24B76">
      <w:pPr>
        <w:ind w:firstLine="90"/>
        <w:rPr>
          <w:sz w:val="12"/>
          <w:szCs w:val="16"/>
        </w:rPr>
      </w:pPr>
    </w:p>
    <w:p w14:paraId="5941A0B0" w14:textId="20D965A1" w:rsidR="000A44C1" w:rsidRPr="00FA10C0" w:rsidRDefault="006611BF" w:rsidP="006611BF">
      <w:pPr>
        <w:ind w:firstLine="720"/>
        <w:jc w:val="left"/>
      </w:pPr>
      <w:r w:rsidRPr="00FA10C0">
        <w:tab/>
      </w:r>
      <w:r w:rsidRPr="00FA10C0">
        <w:tab/>
      </w:r>
      <w:r w:rsidR="000A44C1" w:rsidRPr="00FA10C0">
        <w:t xml:space="preserve">                     </w:t>
      </w:r>
    </w:p>
    <w:p w14:paraId="2CAF4E53" w14:textId="224F94F2" w:rsidR="00892222" w:rsidRPr="00441073" w:rsidRDefault="001E75EE" w:rsidP="00864651">
      <w:pPr>
        <w:pStyle w:val="BodyText"/>
        <w:ind w:left="0" w:right="38"/>
        <w:rPr>
          <w:rFonts w:asciiTheme="minorBidi" w:hAnsiTheme="minorBidi" w:cstheme="minorBidi"/>
          <w:color w:val="E36C0A" w:themeColor="accent6" w:themeShade="BF"/>
          <w:sz w:val="18"/>
          <w:szCs w:val="18"/>
        </w:rPr>
      </w:pPr>
      <w:r w:rsidRPr="00FA10C0">
        <w:rPr>
          <w:rFonts w:asciiTheme="minorBidi" w:hAnsiTheme="minorBidi" w:cstheme="minorBidi"/>
          <w:sz w:val="18"/>
          <w:szCs w:val="18"/>
        </w:rPr>
        <w:br w:type="column"/>
      </w:r>
      <w:r w:rsidR="0048101F" w:rsidRPr="00FD1A57">
        <w:rPr>
          <w:rFonts w:asciiTheme="minorBidi" w:hAnsiTheme="minorBidi" w:cstheme="minorBidi"/>
          <w:b/>
          <w:sz w:val="18"/>
          <w:szCs w:val="18"/>
        </w:rPr>
        <w:t xml:space="preserve">HEGGEL </w:t>
      </w:r>
      <w:r w:rsidR="00C45E09" w:rsidRPr="00FD1A57">
        <w:rPr>
          <w:rFonts w:asciiTheme="minorBidi" w:hAnsiTheme="minorBidi" w:cstheme="minorBidi"/>
          <w:b/>
          <w:sz w:val="18"/>
          <w:szCs w:val="18"/>
        </w:rPr>
        <w:t>Therm</w:t>
      </w:r>
      <w:r w:rsidR="0048101F" w:rsidRPr="00FD1A57">
        <w:rPr>
          <w:rFonts w:asciiTheme="minorBidi" w:hAnsiTheme="minorBidi" w:cstheme="minorBidi"/>
          <w:b/>
          <w:sz w:val="18"/>
          <w:szCs w:val="18"/>
        </w:rPr>
        <w:t xml:space="preserve"> 4410</w:t>
      </w:r>
      <w:r w:rsidR="0048101F" w:rsidRPr="00FD1A57">
        <w:rPr>
          <w:rFonts w:asciiTheme="minorBidi" w:hAnsiTheme="minorBidi" w:cstheme="minorBidi"/>
          <w:bCs/>
          <w:sz w:val="18"/>
          <w:szCs w:val="18"/>
        </w:rPr>
        <w:t xml:space="preserve"> is a</w:t>
      </w:r>
      <w:r w:rsidR="009B0E55" w:rsidRPr="00FD1A57">
        <w:rPr>
          <w:rFonts w:asciiTheme="minorBidi" w:hAnsiTheme="minorBidi" w:cstheme="minorBidi"/>
          <w:bCs/>
          <w:sz w:val="18"/>
          <w:szCs w:val="18"/>
        </w:rPr>
        <w:t xml:space="preserve"> two-component</w:t>
      </w:r>
      <w:r w:rsidR="0048101F" w:rsidRPr="00FD1A57">
        <w:rPr>
          <w:rFonts w:asciiTheme="minorBidi" w:hAnsiTheme="minorBidi" w:cstheme="minorBidi"/>
          <w:bCs/>
          <w:sz w:val="18"/>
          <w:szCs w:val="18"/>
        </w:rPr>
        <w:t xml:space="preserve"> advanced </w:t>
      </w:r>
      <w:r w:rsidR="00A9186E" w:rsidRPr="00FD1A57">
        <w:rPr>
          <w:rFonts w:asciiTheme="minorBidi" w:hAnsiTheme="minorBidi" w:cstheme="minorBidi"/>
          <w:bCs/>
          <w:sz w:val="18"/>
          <w:szCs w:val="18"/>
        </w:rPr>
        <w:t xml:space="preserve">acrylic </w:t>
      </w:r>
      <w:r w:rsidR="0048101F" w:rsidRPr="00FD1A57">
        <w:rPr>
          <w:rFonts w:asciiTheme="minorBidi" w:hAnsiTheme="minorBidi" w:cstheme="minorBidi"/>
          <w:bCs/>
          <w:sz w:val="18"/>
          <w:szCs w:val="18"/>
        </w:rPr>
        <w:t xml:space="preserve">water-borne insulation coating designed to provide exceptional thermal insulation, energy conservation, and fire protection. This innovative product forms a seamless, hydrophobic layer that resists water retention, ensuring </w:t>
      </w:r>
      <w:r w:rsidR="0048101F" w:rsidRPr="00441073">
        <w:rPr>
          <w:rFonts w:asciiTheme="minorBidi" w:hAnsiTheme="minorBidi" w:cstheme="minorBidi"/>
          <w:bCs/>
          <w:sz w:val="18"/>
          <w:szCs w:val="18"/>
        </w:rPr>
        <w:t xml:space="preserve">consistent insulation performance and reducing the risk of corrosion under insulation. The system incorporates a unique blend of </w:t>
      </w:r>
      <w:bookmarkStart w:id="1" w:name="OLE_LINK22"/>
      <w:r w:rsidR="0048101F" w:rsidRPr="00441073">
        <w:rPr>
          <w:rFonts w:asciiTheme="minorBidi" w:hAnsiTheme="minorBidi" w:cstheme="minorBidi"/>
          <w:bCs/>
          <w:sz w:val="18"/>
          <w:szCs w:val="18"/>
        </w:rPr>
        <w:t>aerogel</w:t>
      </w:r>
      <w:r w:rsidR="00164C91" w:rsidRPr="00441073">
        <w:rPr>
          <w:rFonts w:asciiTheme="minorBidi" w:hAnsiTheme="minorBidi" w:cstheme="minorBidi"/>
          <w:bCs/>
          <w:sz w:val="18"/>
          <w:szCs w:val="18"/>
        </w:rPr>
        <w:t xml:space="preserve"> (a porous solid composed mainly (&gt;90%) of air, with a pore size smaller than the mean free path of air molecules (~60nm)</w:t>
      </w:r>
      <w:r w:rsidR="007852E6" w:rsidRPr="00441073">
        <w:rPr>
          <w:rFonts w:asciiTheme="minorBidi" w:hAnsiTheme="minorBidi" w:cstheme="minorBidi"/>
          <w:bCs/>
          <w:sz w:val="18"/>
          <w:szCs w:val="18"/>
        </w:rPr>
        <w:t>)</w:t>
      </w:r>
      <w:r w:rsidR="0048101F" w:rsidRPr="00441073">
        <w:rPr>
          <w:rFonts w:asciiTheme="minorBidi" w:hAnsiTheme="minorBidi" w:cstheme="minorBidi"/>
          <w:bCs/>
          <w:sz w:val="18"/>
          <w:szCs w:val="18"/>
        </w:rPr>
        <w:t xml:space="preserve"> </w:t>
      </w:r>
      <w:bookmarkEnd w:id="1"/>
      <w:r w:rsidR="0048101F" w:rsidRPr="00441073">
        <w:rPr>
          <w:rFonts w:asciiTheme="minorBidi" w:hAnsiTheme="minorBidi" w:cstheme="minorBidi"/>
          <w:bCs/>
          <w:sz w:val="18"/>
          <w:szCs w:val="18"/>
        </w:rPr>
        <w:t>and encapsulated fire protection pigments, delivering outstanding insulation, fire resistance, and safety.</w:t>
      </w:r>
    </w:p>
    <w:p w14:paraId="7DA1F418" w14:textId="6745F966" w:rsidR="005A4508" w:rsidRPr="00A06F1B" w:rsidRDefault="00AA69F3" w:rsidP="00AA69F3">
      <w:pPr>
        <w:pStyle w:val="BodyText"/>
        <w:ind w:left="0" w:right="38"/>
        <w:rPr>
          <w:rFonts w:asciiTheme="minorBidi" w:hAnsiTheme="minorBidi" w:cstheme="minorBidi"/>
          <w:bCs/>
          <w:sz w:val="18"/>
          <w:szCs w:val="18"/>
        </w:rPr>
      </w:pPr>
      <w:r w:rsidRPr="00441073">
        <w:rPr>
          <w:rFonts w:asciiTheme="minorBidi" w:hAnsiTheme="minorBidi" w:cstheme="minorBidi"/>
          <w:b/>
          <w:sz w:val="18"/>
          <w:szCs w:val="18"/>
        </w:rPr>
        <w:t xml:space="preserve">HEGGEL </w:t>
      </w:r>
      <w:r w:rsidR="00C45E09" w:rsidRPr="00441073">
        <w:rPr>
          <w:rFonts w:asciiTheme="minorBidi" w:hAnsiTheme="minorBidi" w:cstheme="minorBidi"/>
          <w:b/>
          <w:sz w:val="18"/>
          <w:szCs w:val="18"/>
        </w:rPr>
        <w:t>Therm</w:t>
      </w:r>
      <w:r w:rsidRPr="00441073">
        <w:rPr>
          <w:rFonts w:asciiTheme="minorBidi" w:hAnsiTheme="minorBidi" w:cstheme="minorBidi"/>
          <w:b/>
          <w:sz w:val="18"/>
          <w:szCs w:val="18"/>
        </w:rPr>
        <w:t xml:space="preserve"> 4410</w:t>
      </w:r>
      <w:r w:rsidRPr="00441073">
        <w:rPr>
          <w:rFonts w:asciiTheme="minorBidi" w:hAnsiTheme="minorBidi" w:cstheme="minorBidi"/>
          <w:bCs/>
          <w:sz w:val="18"/>
          <w:szCs w:val="18"/>
        </w:rPr>
        <w:t xml:space="preserve"> can be applied in single or multiple layers as needed. Its unique aerogel-based formulation </w:t>
      </w:r>
      <w:r w:rsidRPr="00A06F1B">
        <w:rPr>
          <w:rFonts w:asciiTheme="minorBidi" w:hAnsiTheme="minorBidi" w:cstheme="minorBidi"/>
          <w:bCs/>
          <w:sz w:val="18"/>
          <w:szCs w:val="18"/>
        </w:rPr>
        <w:t xml:space="preserve">provides excellent thermal insulation, fire protection, </w:t>
      </w:r>
      <w:r w:rsidR="00932714" w:rsidRPr="00A06F1B">
        <w:rPr>
          <w:rFonts w:asciiTheme="minorBidi" w:hAnsiTheme="minorBidi" w:cstheme="minorBidi"/>
          <w:bCs/>
          <w:sz w:val="18"/>
          <w:szCs w:val="18"/>
        </w:rPr>
        <w:t>h</w:t>
      </w:r>
      <w:r w:rsidR="00D517FA" w:rsidRPr="00A06F1B">
        <w:rPr>
          <w:rFonts w:asciiTheme="minorBidi" w:hAnsiTheme="minorBidi" w:cstheme="minorBidi"/>
          <w:bCs/>
          <w:sz w:val="18"/>
          <w:szCs w:val="18"/>
        </w:rPr>
        <w:t xml:space="preserve">igh </w:t>
      </w:r>
      <w:r w:rsidR="00F3622A" w:rsidRPr="00A06F1B">
        <w:rPr>
          <w:rFonts w:asciiTheme="minorBidi" w:hAnsiTheme="minorBidi" w:cstheme="minorBidi"/>
          <w:bCs/>
          <w:sz w:val="18"/>
          <w:szCs w:val="18"/>
        </w:rPr>
        <w:t>weather durability</w:t>
      </w:r>
      <w:r w:rsidR="00D517FA" w:rsidRPr="00A06F1B">
        <w:rPr>
          <w:rFonts w:asciiTheme="minorBidi" w:hAnsiTheme="minorBidi" w:cstheme="minorBidi"/>
          <w:bCs/>
          <w:sz w:val="18"/>
          <w:szCs w:val="18"/>
        </w:rPr>
        <w:t>,</w:t>
      </w:r>
      <w:r w:rsidRPr="00A06F1B">
        <w:rPr>
          <w:rFonts w:asciiTheme="minorBidi" w:hAnsiTheme="minorBidi" w:cstheme="minorBidi"/>
          <w:bCs/>
          <w:sz w:val="18"/>
          <w:szCs w:val="18"/>
        </w:rPr>
        <w:t xml:space="preserve"> anti-mold properties, and soundproofing. The high film thickness per coat enhances productivity and reduces costs in both newbuild and maintenance projects.</w:t>
      </w:r>
    </w:p>
    <w:p w14:paraId="557F0682" w14:textId="795E1F1E" w:rsidR="00FC2909" w:rsidRPr="00441073" w:rsidRDefault="00F3622A" w:rsidP="00AA69F3">
      <w:pPr>
        <w:pStyle w:val="BodyText"/>
        <w:ind w:left="0" w:right="38"/>
        <w:rPr>
          <w:rFonts w:asciiTheme="minorBidi" w:hAnsiTheme="minorBidi" w:cstheme="minorBidi"/>
          <w:sz w:val="18"/>
          <w:szCs w:val="18"/>
        </w:rPr>
      </w:pPr>
      <w:r w:rsidRPr="00A06F1B">
        <w:rPr>
          <w:rFonts w:asciiTheme="minorBidi" w:hAnsiTheme="minorBidi" w:cstheme="minorBidi"/>
          <w:b/>
          <w:sz w:val="18"/>
          <w:szCs w:val="18"/>
        </w:rPr>
        <w:t>HEGGEL Therm 4410</w:t>
      </w:r>
      <w:r w:rsidRPr="00A06F1B">
        <w:rPr>
          <w:rFonts w:asciiTheme="minorBidi" w:hAnsiTheme="minorBidi" w:cstheme="minorBidi"/>
          <w:bCs/>
          <w:sz w:val="18"/>
          <w:szCs w:val="18"/>
        </w:rPr>
        <w:t xml:space="preserve"> </w:t>
      </w:r>
      <w:r w:rsidR="00441073" w:rsidRPr="00A06F1B">
        <w:rPr>
          <w:rFonts w:asciiTheme="minorBidi" w:hAnsiTheme="minorBidi" w:cstheme="minorBidi"/>
          <w:bCs/>
          <w:sz w:val="18"/>
          <w:szCs w:val="18"/>
        </w:rPr>
        <w:t>can</w:t>
      </w:r>
      <w:r w:rsidRPr="00A06F1B">
        <w:rPr>
          <w:rFonts w:asciiTheme="minorBidi" w:hAnsiTheme="minorBidi" w:cstheme="minorBidi"/>
          <w:bCs/>
          <w:sz w:val="18"/>
          <w:szCs w:val="18"/>
        </w:rPr>
        <w:t xml:space="preserve"> be followed by the application of </w:t>
      </w:r>
      <w:r w:rsidRPr="00A06F1B">
        <w:rPr>
          <w:rFonts w:asciiTheme="minorBidi" w:hAnsiTheme="minorBidi" w:cstheme="minorBidi"/>
          <w:b/>
          <w:sz w:val="18"/>
          <w:szCs w:val="18"/>
        </w:rPr>
        <w:t>HEGGEL Therm 4412</w:t>
      </w:r>
      <w:r w:rsidRPr="00A06F1B">
        <w:rPr>
          <w:rFonts w:asciiTheme="minorBidi" w:hAnsiTheme="minorBidi" w:cstheme="minorBidi"/>
          <w:bCs/>
          <w:sz w:val="18"/>
          <w:szCs w:val="18"/>
        </w:rPr>
        <w:t xml:space="preserve"> as the designated topcoat. </w:t>
      </w:r>
      <w:r w:rsidR="00FC2909" w:rsidRPr="00A06F1B">
        <w:rPr>
          <w:rFonts w:asciiTheme="minorBidi" w:hAnsiTheme="minorBidi" w:cstheme="minorBidi"/>
          <w:b/>
          <w:sz w:val="18"/>
          <w:szCs w:val="18"/>
        </w:rPr>
        <w:t>HEGGEL Therm 4412</w:t>
      </w:r>
      <w:r w:rsidR="00FC2909" w:rsidRPr="00A06F1B">
        <w:rPr>
          <w:rFonts w:asciiTheme="minorBidi" w:hAnsiTheme="minorBidi" w:cstheme="minorBidi"/>
          <w:bCs/>
          <w:sz w:val="18"/>
          <w:szCs w:val="18"/>
        </w:rPr>
        <w:t xml:space="preserve"> </w:t>
      </w:r>
      <w:r w:rsidR="00FC2909" w:rsidRPr="00A06F1B">
        <w:rPr>
          <w:sz w:val="18"/>
          <w:szCs w:val="18"/>
        </w:rPr>
        <w:t>is a</w:t>
      </w:r>
      <w:r w:rsidR="00FC2909" w:rsidRPr="00A06F1B">
        <w:rPr>
          <w:b/>
          <w:bCs/>
          <w:sz w:val="18"/>
          <w:szCs w:val="18"/>
        </w:rPr>
        <w:t xml:space="preserve"> </w:t>
      </w:r>
      <w:r w:rsidR="00FC2909" w:rsidRPr="00A06F1B">
        <w:rPr>
          <w:rStyle w:val="Strong"/>
          <w:b w:val="0"/>
          <w:bCs w:val="0"/>
          <w:sz w:val="18"/>
          <w:szCs w:val="18"/>
        </w:rPr>
        <w:t>single-pack, water-borne insulation coating</w:t>
      </w:r>
      <w:r w:rsidR="00FC2909" w:rsidRPr="00A06F1B">
        <w:rPr>
          <w:sz w:val="18"/>
          <w:szCs w:val="18"/>
        </w:rPr>
        <w:t xml:space="preserve"> used as a </w:t>
      </w:r>
      <w:r w:rsidR="00FC2909" w:rsidRPr="00A06F1B">
        <w:rPr>
          <w:rStyle w:val="Strong"/>
          <w:b w:val="0"/>
          <w:bCs w:val="0"/>
          <w:sz w:val="18"/>
          <w:szCs w:val="18"/>
        </w:rPr>
        <w:t>topcoat or sealer</w:t>
      </w:r>
      <w:r w:rsidR="00FC2909" w:rsidRPr="00A06F1B">
        <w:rPr>
          <w:sz w:val="18"/>
          <w:szCs w:val="18"/>
        </w:rPr>
        <w:t xml:space="preserve"> over </w:t>
      </w:r>
      <w:r w:rsidR="008A39FD" w:rsidRPr="00A06F1B">
        <w:rPr>
          <w:rFonts w:asciiTheme="minorBidi" w:hAnsiTheme="minorBidi" w:cstheme="minorBidi"/>
          <w:b/>
          <w:sz w:val="18"/>
          <w:szCs w:val="18"/>
        </w:rPr>
        <w:t>HEGGEL Therm 4410</w:t>
      </w:r>
      <w:r w:rsidR="00FC2909" w:rsidRPr="00A06F1B">
        <w:rPr>
          <w:sz w:val="18"/>
          <w:szCs w:val="18"/>
        </w:rPr>
        <w:t xml:space="preserve">. It forms a </w:t>
      </w:r>
      <w:r w:rsidR="00FC2909" w:rsidRPr="00A06F1B">
        <w:rPr>
          <w:rStyle w:val="Strong"/>
          <w:b w:val="0"/>
          <w:bCs w:val="0"/>
          <w:sz w:val="18"/>
          <w:szCs w:val="18"/>
        </w:rPr>
        <w:t>hydrophobic barrier</w:t>
      </w:r>
      <w:r w:rsidR="00FC2909" w:rsidRPr="00A06F1B">
        <w:rPr>
          <w:sz w:val="18"/>
          <w:szCs w:val="18"/>
        </w:rPr>
        <w:t>, preventing water ingress and ensuring</w:t>
      </w:r>
      <w:r w:rsidR="00FC2909" w:rsidRPr="00A06F1B">
        <w:rPr>
          <w:b/>
          <w:bCs/>
          <w:sz w:val="18"/>
          <w:szCs w:val="18"/>
        </w:rPr>
        <w:t xml:space="preserve"> </w:t>
      </w:r>
      <w:r w:rsidR="00FC2909" w:rsidRPr="00A06F1B">
        <w:rPr>
          <w:rStyle w:val="Strong"/>
          <w:b w:val="0"/>
          <w:bCs w:val="0"/>
          <w:sz w:val="18"/>
          <w:szCs w:val="18"/>
        </w:rPr>
        <w:t>long-term thermal</w:t>
      </w:r>
      <w:r w:rsidR="00FC2909" w:rsidRPr="00441073">
        <w:rPr>
          <w:rStyle w:val="Strong"/>
          <w:b w:val="0"/>
          <w:bCs w:val="0"/>
          <w:sz w:val="18"/>
          <w:szCs w:val="18"/>
        </w:rPr>
        <w:t xml:space="preserve"> insulation performance</w:t>
      </w:r>
      <w:r w:rsidR="00FC2909" w:rsidRPr="00441073">
        <w:rPr>
          <w:b/>
          <w:bCs/>
          <w:sz w:val="18"/>
          <w:szCs w:val="18"/>
        </w:rPr>
        <w:t>.</w:t>
      </w:r>
    </w:p>
    <w:p w14:paraId="127B8722" w14:textId="77777777" w:rsidR="00AA69F3" w:rsidRPr="00FD1A57" w:rsidRDefault="00AA69F3" w:rsidP="00AA69F3">
      <w:pPr>
        <w:pStyle w:val="NormalBullet"/>
        <w:numPr>
          <w:ilvl w:val="0"/>
          <w:numId w:val="0"/>
        </w:numPr>
        <w:ind w:left="295" w:right="38"/>
        <w:rPr>
          <w:rFonts w:eastAsiaTheme="minorEastAsia"/>
          <w:b/>
          <w:bCs/>
          <w:color w:val="002060"/>
          <w:szCs w:val="18"/>
          <w:lang w:val="en-US" w:eastAsia="en-GB" w:bidi="fa-IR"/>
        </w:rPr>
      </w:pPr>
    </w:p>
    <w:tbl>
      <w:tblPr>
        <w:tblStyle w:val="TableGrid"/>
        <w:tblW w:w="82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4252"/>
      </w:tblGrid>
      <w:tr w:rsidR="00AA69F3" w:rsidRPr="00FD1A57" w14:paraId="3EC94003" w14:textId="77777777" w:rsidTr="008A39FD">
        <w:tc>
          <w:tcPr>
            <w:tcW w:w="3970" w:type="dxa"/>
          </w:tcPr>
          <w:p w14:paraId="652001FB" w14:textId="48DF6345" w:rsidR="00AA69F3" w:rsidRPr="00C82D69" w:rsidRDefault="00AA69F3" w:rsidP="001A7E5B">
            <w:pPr>
              <w:pStyle w:val="ListParagraph"/>
              <w:numPr>
                <w:ilvl w:val="0"/>
                <w:numId w:val="21"/>
              </w:numPr>
              <w:ind w:left="180" w:right="-109" w:hanging="142"/>
              <w:rPr>
                <w:spacing w:val="-3"/>
                <w:szCs w:val="18"/>
              </w:rPr>
            </w:pPr>
            <w:r w:rsidRPr="00C82D69">
              <w:rPr>
                <w:spacing w:val="-3"/>
                <w:szCs w:val="18"/>
              </w:rPr>
              <w:t xml:space="preserve">Provides </w:t>
            </w:r>
            <w:r w:rsidR="00AA7445" w:rsidRPr="00C82D69">
              <w:rPr>
                <w:spacing w:val="-3"/>
                <w:szCs w:val="18"/>
              </w:rPr>
              <w:t xml:space="preserve">excellent </w:t>
            </w:r>
            <w:r w:rsidRPr="00C82D69">
              <w:rPr>
                <w:spacing w:val="-3"/>
                <w:szCs w:val="18"/>
              </w:rPr>
              <w:t xml:space="preserve">thermal insulation and fire protection in </w:t>
            </w:r>
            <w:r w:rsidR="00846C8F" w:rsidRPr="00C82D69">
              <w:rPr>
                <w:spacing w:val="-3"/>
                <w:szCs w:val="18"/>
              </w:rPr>
              <w:t>thin-layer coating</w:t>
            </w:r>
          </w:p>
          <w:p w14:paraId="17F8F465" w14:textId="77777777" w:rsidR="00AA69F3" w:rsidRPr="00FD1A57" w:rsidRDefault="00AA69F3" w:rsidP="001A7E5B">
            <w:pPr>
              <w:pStyle w:val="ListParagraph"/>
              <w:numPr>
                <w:ilvl w:val="0"/>
                <w:numId w:val="21"/>
              </w:numPr>
              <w:ind w:left="180" w:right="-109" w:hanging="142"/>
              <w:rPr>
                <w:spacing w:val="-3"/>
                <w:szCs w:val="18"/>
              </w:rPr>
            </w:pPr>
            <w:r w:rsidRPr="00FD1A57">
              <w:rPr>
                <w:spacing w:val="-3"/>
                <w:szCs w:val="18"/>
              </w:rPr>
              <w:t>Strong adhesion to various surfaces, including metals and mineral substrates</w:t>
            </w:r>
          </w:p>
          <w:p w14:paraId="44C483FC" w14:textId="77777777" w:rsidR="00AA69F3" w:rsidRPr="00FD1A57" w:rsidRDefault="00AA69F3" w:rsidP="001A7E5B">
            <w:pPr>
              <w:pStyle w:val="ListParagraph"/>
              <w:numPr>
                <w:ilvl w:val="0"/>
                <w:numId w:val="21"/>
              </w:numPr>
              <w:ind w:left="180" w:right="-109" w:hanging="142"/>
              <w:rPr>
                <w:spacing w:val="-3"/>
                <w:szCs w:val="18"/>
              </w:rPr>
            </w:pPr>
            <w:r w:rsidRPr="00FD1A57">
              <w:rPr>
                <w:spacing w:val="-3"/>
                <w:szCs w:val="18"/>
              </w:rPr>
              <w:t>Hydrophobic, preventing water ingress and reducing the risk of CUI</w:t>
            </w:r>
          </w:p>
          <w:p w14:paraId="4368A35E" w14:textId="6318E86A" w:rsidR="001614CE" w:rsidRPr="00FD1A57" w:rsidRDefault="008A39FD" w:rsidP="00F31348">
            <w:pPr>
              <w:pStyle w:val="ListParagraph"/>
              <w:numPr>
                <w:ilvl w:val="0"/>
                <w:numId w:val="21"/>
              </w:numPr>
              <w:ind w:left="142" w:hanging="142"/>
              <w:rPr>
                <w:spacing w:val="-3"/>
                <w:szCs w:val="18"/>
              </w:rPr>
            </w:pPr>
            <w:r w:rsidRPr="00FD1A57">
              <w:rPr>
                <w:spacing w:val="-3"/>
                <w:szCs w:val="18"/>
              </w:rPr>
              <w:t>Resistant to humidity and temperature fluctuations</w:t>
            </w:r>
          </w:p>
        </w:tc>
        <w:tc>
          <w:tcPr>
            <w:tcW w:w="4252" w:type="dxa"/>
          </w:tcPr>
          <w:p w14:paraId="0C33E003" w14:textId="77777777" w:rsidR="00F9377A" w:rsidRPr="00FD1A57" w:rsidRDefault="00AA69F3" w:rsidP="00AA69F3">
            <w:pPr>
              <w:pStyle w:val="NormalBullet"/>
              <w:numPr>
                <w:ilvl w:val="0"/>
                <w:numId w:val="16"/>
              </w:numPr>
              <w:tabs>
                <w:tab w:val="left" w:pos="3397"/>
              </w:tabs>
              <w:ind w:left="183" w:hanging="142"/>
              <w:rPr>
                <w:szCs w:val="18"/>
              </w:rPr>
            </w:pPr>
            <w:r w:rsidRPr="00FD1A57">
              <w:rPr>
                <w:szCs w:val="18"/>
              </w:rPr>
              <w:t>Environmentally friendly with no toxic emissions during application or in case of fire</w:t>
            </w:r>
          </w:p>
          <w:p w14:paraId="355EFE16" w14:textId="77777777" w:rsidR="00AA69F3" w:rsidRPr="00FD1A57" w:rsidRDefault="00AA69F3" w:rsidP="00AA69F3">
            <w:pPr>
              <w:pStyle w:val="NormalBullet"/>
              <w:numPr>
                <w:ilvl w:val="0"/>
                <w:numId w:val="16"/>
              </w:numPr>
              <w:tabs>
                <w:tab w:val="left" w:pos="3397"/>
              </w:tabs>
              <w:ind w:left="183" w:hanging="142"/>
              <w:rPr>
                <w:szCs w:val="18"/>
              </w:rPr>
            </w:pPr>
            <w:r w:rsidRPr="00FD1A57">
              <w:rPr>
                <w:szCs w:val="18"/>
              </w:rPr>
              <w:t>Safe-touch surface with anti-condensation and anti-mold properties</w:t>
            </w:r>
          </w:p>
          <w:p w14:paraId="20502C89" w14:textId="18466637" w:rsidR="008A39FD" w:rsidRPr="00FD1A57" w:rsidRDefault="008A39FD" w:rsidP="00AA69F3">
            <w:pPr>
              <w:pStyle w:val="NormalBullet"/>
              <w:numPr>
                <w:ilvl w:val="0"/>
                <w:numId w:val="16"/>
              </w:numPr>
              <w:tabs>
                <w:tab w:val="left" w:pos="3397"/>
              </w:tabs>
              <w:ind w:left="183" w:hanging="142"/>
              <w:rPr>
                <w:szCs w:val="18"/>
              </w:rPr>
            </w:pPr>
            <w:r w:rsidRPr="00FD1A57">
              <w:rPr>
                <w:szCs w:val="18"/>
              </w:rPr>
              <w:t>Allows high film thickness with quick recoating capabilities</w:t>
            </w:r>
          </w:p>
        </w:tc>
      </w:tr>
    </w:tbl>
    <w:p w14:paraId="02C02019" w14:textId="77777777" w:rsidR="00BE773F" w:rsidRPr="00FD1A57" w:rsidRDefault="00BE773F" w:rsidP="005678FB">
      <w:pPr>
        <w:pStyle w:val="BodyText"/>
        <w:ind w:left="0" w:right="38"/>
        <w:rPr>
          <w:rFonts w:asciiTheme="minorBidi" w:hAnsiTheme="minorBidi" w:cstheme="minorBidi"/>
          <w:b/>
          <w:sz w:val="18"/>
          <w:szCs w:val="18"/>
        </w:rPr>
      </w:pPr>
      <w:bookmarkStart w:id="2" w:name="_Hlk100606495"/>
    </w:p>
    <w:bookmarkEnd w:id="2"/>
    <w:p w14:paraId="52F0EF54" w14:textId="78EA9B64" w:rsidR="009E310F" w:rsidRPr="00FD1A57" w:rsidRDefault="00AA69F3" w:rsidP="00AA69F3">
      <w:pPr>
        <w:ind w:right="38"/>
        <w:rPr>
          <w:rFonts w:eastAsiaTheme="minorEastAsia"/>
          <w:b/>
          <w:szCs w:val="18"/>
          <w:lang w:eastAsia="en-GB"/>
        </w:rPr>
      </w:pPr>
      <w:r w:rsidRPr="00FD1A57">
        <w:rPr>
          <w:rFonts w:eastAsiaTheme="minorEastAsia"/>
          <w:b/>
          <w:szCs w:val="18"/>
          <w:lang w:eastAsia="en-GB"/>
        </w:rPr>
        <w:t xml:space="preserve">HEGGEL </w:t>
      </w:r>
      <w:r w:rsidR="00C45E09" w:rsidRPr="00FD1A57">
        <w:rPr>
          <w:rFonts w:eastAsiaTheme="minorEastAsia"/>
          <w:b/>
          <w:szCs w:val="18"/>
          <w:lang w:eastAsia="en-GB"/>
        </w:rPr>
        <w:t>Therm</w:t>
      </w:r>
      <w:r w:rsidRPr="00FD1A57">
        <w:rPr>
          <w:rFonts w:eastAsiaTheme="minorEastAsia"/>
          <w:b/>
          <w:szCs w:val="18"/>
          <w:lang w:eastAsia="en-GB"/>
        </w:rPr>
        <w:t xml:space="preserve"> 4410 </w:t>
      </w:r>
      <w:r w:rsidRPr="00FD1A57">
        <w:rPr>
          <w:rFonts w:eastAsiaTheme="minorEastAsia"/>
          <w:bCs/>
          <w:szCs w:val="18"/>
          <w:lang w:eastAsia="en-GB"/>
        </w:rPr>
        <w:t>is suitable for industrial and building applications. It provides thermal insulation, fire protection, and anti-condensation benefits for vessels, pipework, structural steelwork, and building interiors and exteriors. It is effective in rooms, corridors,</w:t>
      </w:r>
      <w:r w:rsidR="008A39FD" w:rsidRPr="00FD1A57">
        <w:rPr>
          <w:rFonts w:eastAsiaTheme="minorEastAsia"/>
          <w:bCs/>
          <w:szCs w:val="18"/>
          <w:lang w:eastAsia="en-GB"/>
        </w:rPr>
        <w:t xml:space="preserve"> doorways, </w:t>
      </w:r>
      <w:r w:rsidRPr="00FD1A57">
        <w:rPr>
          <w:rFonts w:eastAsiaTheme="minorEastAsia"/>
          <w:bCs/>
          <w:szCs w:val="18"/>
          <w:lang w:eastAsia="en-GB"/>
        </w:rPr>
        <w:t>stairways</w:t>
      </w:r>
      <w:r w:rsidR="008A39FD" w:rsidRPr="00FD1A57">
        <w:rPr>
          <w:rFonts w:eastAsiaTheme="minorEastAsia"/>
          <w:bCs/>
          <w:szCs w:val="18"/>
          <w:lang w:eastAsia="en-GB"/>
        </w:rPr>
        <w:t>, etc. The</w:t>
      </w:r>
      <w:r w:rsidRPr="00FD1A57">
        <w:rPr>
          <w:rFonts w:eastAsiaTheme="minorEastAsia"/>
          <w:bCs/>
          <w:szCs w:val="18"/>
          <w:lang w:eastAsia="en-GB"/>
        </w:rPr>
        <w:t xml:space="preserve"> product ensures safety with its safe-touch feature for hot surfaces and supports energy conservation.</w:t>
      </w:r>
    </w:p>
    <w:p w14:paraId="18A0A1C1" w14:textId="77777777" w:rsidR="00AA69F3" w:rsidRPr="00FD1A57" w:rsidRDefault="00AA69F3" w:rsidP="0098001A">
      <w:pPr>
        <w:spacing w:after="0"/>
        <w:ind w:right="38"/>
        <w:jc w:val="left"/>
        <w:rPr>
          <w:lang w:val="en-US"/>
        </w:rPr>
      </w:pPr>
    </w:p>
    <w:p w14:paraId="0DFDC48C" w14:textId="79BDA871" w:rsidR="009E310F" w:rsidRPr="00FD1A57" w:rsidRDefault="00225536" w:rsidP="005678FB">
      <w:pPr>
        <w:ind w:right="38"/>
        <w:jc w:val="left"/>
        <w:rPr>
          <w:lang w:val="en-US"/>
        </w:rPr>
      </w:pPr>
      <w:bookmarkStart w:id="3" w:name="OLE_LINK19"/>
      <w:r w:rsidRPr="00FD1A57">
        <w:rPr>
          <w:lang w:val="en-US"/>
        </w:rPr>
        <w:t>Curing</w:t>
      </w:r>
      <w:r w:rsidR="00A776F0" w:rsidRPr="00FD1A57">
        <w:rPr>
          <w:lang w:val="en-US"/>
        </w:rPr>
        <w:t xml:space="preserve"> times for the mixed product</w:t>
      </w:r>
      <w:r w:rsidR="005C151F" w:rsidRPr="00FD1A57">
        <w:rPr>
          <w:lang w:val="en-US"/>
        </w:rPr>
        <w:t xml:space="preserve"> </w:t>
      </w:r>
      <w:r w:rsidR="00A06453" w:rsidRPr="00FD1A57">
        <w:rPr>
          <w:lang w:val="en-US"/>
        </w:rPr>
        <w:t xml:space="preserve">at a </w:t>
      </w:r>
      <w:r w:rsidR="005C151F" w:rsidRPr="00FD1A57">
        <w:rPr>
          <w:lang w:val="en-US"/>
        </w:rPr>
        <w:t>2000 micron</w:t>
      </w:r>
      <w:r w:rsidRPr="00FD1A57">
        <w:rPr>
          <w:lang w:val="en-US"/>
        </w:rPr>
        <w:t>s</w:t>
      </w:r>
      <w:r w:rsidR="005C151F" w:rsidRPr="00FD1A57">
        <w:rPr>
          <w:lang w:val="en-US"/>
        </w:rPr>
        <w:t xml:space="preserve"> DFT:</w:t>
      </w:r>
    </w:p>
    <w:tbl>
      <w:tblPr>
        <w:tblStyle w:val="TableGrid"/>
        <w:tblW w:w="7933" w:type="dxa"/>
        <w:tblCellMar>
          <w:left w:w="28" w:type="dxa"/>
          <w:right w:w="28" w:type="dxa"/>
        </w:tblCellMar>
        <w:tblLook w:val="04A0" w:firstRow="1" w:lastRow="0" w:firstColumn="1" w:lastColumn="0" w:noHBand="0" w:noVBand="1"/>
      </w:tblPr>
      <w:tblGrid>
        <w:gridCol w:w="1984"/>
        <w:gridCol w:w="1983"/>
        <w:gridCol w:w="1983"/>
        <w:gridCol w:w="1983"/>
      </w:tblGrid>
      <w:tr w:rsidR="00F31348" w:rsidRPr="00FD1A57" w14:paraId="66C355A1" w14:textId="77777777" w:rsidTr="00F31348">
        <w:trPr>
          <w:trHeight w:val="346"/>
        </w:trPr>
        <w:tc>
          <w:tcPr>
            <w:tcW w:w="1984" w:type="dxa"/>
            <w:shd w:val="clear" w:color="auto" w:fill="F2F2F2" w:themeFill="background1" w:themeFillShade="F2"/>
            <w:vAlign w:val="center"/>
          </w:tcPr>
          <w:p w14:paraId="2E7DC069" w14:textId="084D1DFD" w:rsidR="00F31348" w:rsidRPr="00FD1A57" w:rsidRDefault="00F31348" w:rsidP="00F31348">
            <w:pPr>
              <w:spacing w:after="0"/>
              <w:ind w:right="38"/>
              <w:jc w:val="center"/>
              <w:rPr>
                <w:b/>
                <w:bCs/>
              </w:rPr>
            </w:pPr>
            <w:r w:rsidRPr="00FD1A57">
              <w:rPr>
                <w:b/>
                <w:bCs/>
              </w:rPr>
              <w:t xml:space="preserve">Touch dry </w:t>
            </w:r>
          </w:p>
        </w:tc>
        <w:tc>
          <w:tcPr>
            <w:tcW w:w="1983" w:type="dxa"/>
            <w:shd w:val="clear" w:color="auto" w:fill="F2F2F2" w:themeFill="background1" w:themeFillShade="F2"/>
            <w:vAlign w:val="center"/>
          </w:tcPr>
          <w:p w14:paraId="294B48B9" w14:textId="186F45F1" w:rsidR="00F31348" w:rsidRPr="00FD1A57" w:rsidRDefault="00F31348" w:rsidP="00F31348">
            <w:pPr>
              <w:spacing w:after="0"/>
              <w:ind w:right="38"/>
              <w:jc w:val="center"/>
              <w:rPr>
                <w:b/>
                <w:bCs/>
              </w:rPr>
            </w:pPr>
            <w:r w:rsidRPr="00FD1A57">
              <w:rPr>
                <w:b/>
                <w:bCs/>
              </w:rPr>
              <w:t>Hard dry</w:t>
            </w:r>
          </w:p>
        </w:tc>
        <w:tc>
          <w:tcPr>
            <w:tcW w:w="1983" w:type="dxa"/>
            <w:shd w:val="clear" w:color="auto" w:fill="F2F2F2" w:themeFill="background1" w:themeFillShade="F2"/>
            <w:vAlign w:val="center"/>
          </w:tcPr>
          <w:p w14:paraId="4831AD1C" w14:textId="0D5B473D" w:rsidR="00F31348" w:rsidRPr="00FD1A57" w:rsidRDefault="00F31348" w:rsidP="00F31348">
            <w:pPr>
              <w:spacing w:after="0"/>
              <w:ind w:right="38"/>
              <w:jc w:val="center"/>
              <w:rPr>
                <w:b/>
                <w:bCs/>
              </w:rPr>
            </w:pPr>
            <w:r w:rsidRPr="00FD1A57">
              <w:rPr>
                <w:b/>
                <w:bCs/>
              </w:rPr>
              <w:t>Dry to handle</w:t>
            </w:r>
          </w:p>
        </w:tc>
        <w:tc>
          <w:tcPr>
            <w:tcW w:w="1983" w:type="dxa"/>
            <w:shd w:val="clear" w:color="auto" w:fill="F2F2F2" w:themeFill="background1" w:themeFillShade="F2"/>
            <w:vAlign w:val="center"/>
          </w:tcPr>
          <w:p w14:paraId="34CAE516" w14:textId="032A054B" w:rsidR="00F31348" w:rsidRPr="00FD1A57" w:rsidRDefault="00F31348" w:rsidP="00F31348">
            <w:pPr>
              <w:spacing w:after="0"/>
              <w:ind w:right="38"/>
              <w:jc w:val="center"/>
              <w:rPr>
                <w:b/>
                <w:bCs/>
              </w:rPr>
            </w:pPr>
            <w:r w:rsidRPr="00FD1A57">
              <w:rPr>
                <w:b/>
                <w:bCs/>
              </w:rPr>
              <w:t>Fully cured</w:t>
            </w:r>
          </w:p>
        </w:tc>
      </w:tr>
      <w:tr w:rsidR="00F31348" w:rsidRPr="00FD1A57" w14:paraId="161CE0DB" w14:textId="77777777" w:rsidTr="00F31348">
        <w:trPr>
          <w:trHeight w:val="284"/>
        </w:trPr>
        <w:tc>
          <w:tcPr>
            <w:tcW w:w="1984" w:type="dxa"/>
            <w:vAlign w:val="center"/>
          </w:tcPr>
          <w:p w14:paraId="49D35CDC" w14:textId="66836092" w:rsidR="00F31348" w:rsidRPr="00FD1A57" w:rsidRDefault="00F31348" w:rsidP="00F31348">
            <w:pPr>
              <w:spacing w:after="0"/>
              <w:ind w:right="38"/>
              <w:jc w:val="center"/>
            </w:pPr>
            <w:r w:rsidRPr="00FD1A57">
              <w:t xml:space="preserve">30 min </w:t>
            </w:r>
          </w:p>
        </w:tc>
        <w:tc>
          <w:tcPr>
            <w:tcW w:w="1983" w:type="dxa"/>
            <w:vAlign w:val="center"/>
          </w:tcPr>
          <w:p w14:paraId="4C9E5297" w14:textId="095EDB94" w:rsidR="00F31348" w:rsidRPr="00FD1A57" w:rsidRDefault="00F31348" w:rsidP="00F31348">
            <w:pPr>
              <w:spacing w:after="0"/>
              <w:ind w:right="38"/>
              <w:jc w:val="center"/>
            </w:pPr>
            <w:r w:rsidRPr="00FD1A57">
              <w:t>120 min</w:t>
            </w:r>
          </w:p>
        </w:tc>
        <w:tc>
          <w:tcPr>
            <w:tcW w:w="1983" w:type="dxa"/>
            <w:vAlign w:val="center"/>
          </w:tcPr>
          <w:p w14:paraId="70D34F8E" w14:textId="44562528" w:rsidR="00F31348" w:rsidRPr="00FD1A57" w:rsidRDefault="00F31348" w:rsidP="00F31348">
            <w:pPr>
              <w:spacing w:after="0"/>
              <w:ind w:right="38"/>
              <w:jc w:val="center"/>
            </w:pPr>
            <w:r w:rsidRPr="00FD1A57">
              <w:t>3 hrs</w:t>
            </w:r>
          </w:p>
        </w:tc>
        <w:tc>
          <w:tcPr>
            <w:tcW w:w="1983" w:type="dxa"/>
            <w:vAlign w:val="center"/>
          </w:tcPr>
          <w:p w14:paraId="759FFF95" w14:textId="37DC550F" w:rsidR="00F31348" w:rsidRPr="00FD1A57" w:rsidRDefault="00F31348" w:rsidP="00F31348">
            <w:pPr>
              <w:spacing w:after="0"/>
              <w:ind w:right="38"/>
              <w:jc w:val="center"/>
            </w:pPr>
            <w:r w:rsidRPr="00FD1A57">
              <w:t>24 hrs</w:t>
            </w:r>
          </w:p>
        </w:tc>
      </w:tr>
    </w:tbl>
    <w:bookmarkEnd w:id="3"/>
    <w:p w14:paraId="1B121C6E" w14:textId="5A98BBF4" w:rsidR="005D62E9" w:rsidRPr="00C82D69" w:rsidRDefault="00740321" w:rsidP="00846C8F">
      <w:pPr>
        <w:spacing w:after="0"/>
        <w:ind w:right="-32"/>
        <w:rPr>
          <w:sz w:val="16"/>
          <w:szCs w:val="20"/>
          <w:lang w:val="en-US"/>
        </w:rPr>
      </w:pPr>
      <w:r w:rsidRPr="00C82D69">
        <w:rPr>
          <w:b/>
          <w:bCs/>
          <w:sz w:val="16"/>
          <w:szCs w:val="20"/>
          <w:lang w:val="en-US"/>
        </w:rPr>
        <w:t>Note</w:t>
      </w:r>
      <w:r w:rsidR="00441073" w:rsidRPr="00C82D69">
        <w:rPr>
          <w:b/>
          <w:bCs/>
          <w:sz w:val="16"/>
          <w:szCs w:val="20"/>
          <w:lang w:val="en-US"/>
        </w:rPr>
        <w:t xml:space="preserve"> 1</w:t>
      </w:r>
      <w:r w:rsidRPr="00C82D69">
        <w:rPr>
          <w:b/>
          <w:bCs/>
          <w:sz w:val="16"/>
          <w:szCs w:val="20"/>
          <w:lang w:val="en-US"/>
        </w:rPr>
        <w:t xml:space="preserve">: </w:t>
      </w:r>
      <w:r w:rsidR="00225536" w:rsidRPr="00C82D69">
        <w:rPr>
          <w:sz w:val="16"/>
          <w:szCs w:val="20"/>
          <w:lang w:val="en-US"/>
        </w:rPr>
        <w:t>The specified drying times apply to standard conditions. However, since moisture-curing products are influenced by relative humidity, actual drying times in the field may vary.</w:t>
      </w:r>
    </w:p>
    <w:p w14:paraId="1FAD2E96" w14:textId="3CCB1E35" w:rsidR="00F31348" w:rsidRPr="00FD1A57" w:rsidRDefault="00F31348" w:rsidP="00846C8F">
      <w:pPr>
        <w:spacing w:after="0"/>
        <w:ind w:right="-32"/>
        <w:rPr>
          <w:sz w:val="16"/>
          <w:szCs w:val="20"/>
          <w:lang w:val="en-US"/>
        </w:rPr>
      </w:pPr>
      <w:r w:rsidRPr="00C82D69">
        <w:rPr>
          <w:b/>
          <w:bCs/>
          <w:sz w:val="16"/>
          <w:szCs w:val="20"/>
          <w:lang w:val="en-US"/>
        </w:rPr>
        <w:t>Note</w:t>
      </w:r>
      <w:r w:rsidR="00441073" w:rsidRPr="00C82D69">
        <w:rPr>
          <w:b/>
          <w:bCs/>
          <w:sz w:val="16"/>
          <w:szCs w:val="20"/>
          <w:lang w:val="en-US"/>
        </w:rPr>
        <w:t xml:space="preserve"> 2</w:t>
      </w:r>
      <w:r w:rsidRPr="00C82D69">
        <w:rPr>
          <w:b/>
          <w:bCs/>
          <w:sz w:val="16"/>
          <w:szCs w:val="20"/>
          <w:lang w:val="en-US"/>
        </w:rPr>
        <w:t>:</w:t>
      </w:r>
      <w:r w:rsidRPr="00C82D69">
        <w:rPr>
          <w:sz w:val="16"/>
          <w:szCs w:val="20"/>
          <w:lang w:val="en-US"/>
        </w:rPr>
        <w:t xml:space="preserve"> The above values are determined for a 2000-micron </w:t>
      </w:r>
      <w:r w:rsidR="00FD1A57" w:rsidRPr="00C82D69">
        <w:rPr>
          <w:sz w:val="16"/>
          <w:szCs w:val="20"/>
          <w:lang w:val="en-US"/>
        </w:rPr>
        <w:t>DFT</w:t>
      </w:r>
      <w:r w:rsidRPr="00C82D69">
        <w:rPr>
          <w:sz w:val="16"/>
          <w:szCs w:val="20"/>
          <w:lang w:val="en-US"/>
        </w:rPr>
        <w:t xml:space="preserve"> under standard conditions, with a surface temperature</w:t>
      </w:r>
      <w:r w:rsidRPr="00FD1A57">
        <w:rPr>
          <w:sz w:val="16"/>
          <w:szCs w:val="20"/>
          <w:lang w:val="en-US"/>
        </w:rPr>
        <w:t xml:space="preserve"> of 20</w:t>
      </w:r>
      <w:r w:rsidR="002E6C05">
        <w:rPr>
          <w:sz w:val="16"/>
          <w:szCs w:val="20"/>
          <w:lang w:val="en-US"/>
        </w:rPr>
        <w:t xml:space="preserve"> </w:t>
      </w:r>
      <w:r w:rsidRPr="00FD1A57">
        <w:rPr>
          <w:sz w:val="16"/>
          <w:szCs w:val="20"/>
          <w:lang w:val="en-US"/>
        </w:rPr>
        <w:t>°C.</w:t>
      </w:r>
    </w:p>
    <w:p w14:paraId="0D7A25D0" w14:textId="77777777" w:rsidR="00225536" w:rsidRPr="00FD1A57" w:rsidRDefault="00225536" w:rsidP="00225536">
      <w:pPr>
        <w:spacing w:after="0"/>
        <w:ind w:left="90" w:right="109" w:hanging="90"/>
        <w:rPr>
          <w:sz w:val="14"/>
          <w:szCs w:val="18"/>
          <w:lang w:val="en-US"/>
        </w:rPr>
      </w:pPr>
    </w:p>
    <w:tbl>
      <w:tblPr>
        <w:tblStyle w:val="TableGrid"/>
        <w:tblW w:w="7933" w:type="dxa"/>
        <w:tblCellMar>
          <w:left w:w="28" w:type="dxa"/>
          <w:right w:w="28" w:type="dxa"/>
        </w:tblCellMar>
        <w:tblLook w:val="04A0" w:firstRow="1" w:lastRow="0" w:firstColumn="1" w:lastColumn="0" w:noHBand="0" w:noVBand="1"/>
      </w:tblPr>
      <w:tblGrid>
        <w:gridCol w:w="3823"/>
        <w:gridCol w:w="992"/>
        <w:gridCol w:w="992"/>
        <w:gridCol w:w="992"/>
        <w:gridCol w:w="1134"/>
      </w:tblGrid>
      <w:tr w:rsidR="00886794" w:rsidRPr="00FD1A57" w14:paraId="629444E1" w14:textId="77777777" w:rsidTr="0066020F">
        <w:trPr>
          <w:trHeight w:val="346"/>
        </w:trPr>
        <w:tc>
          <w:tcPr>
            <w:tcW w:w="3823" w:type="dxa"/>
            <w:shd w:val="clear" w:color="auto" w:fill="F2F2F2" w:themeFill="background1" w:themeFillShade="F2"/>
            <w:vAlign w:val="center"/>
          </w:tcPr>
          <w:p w14:paraId="6925D365" w14:textId="2FD24A5F" w:rsidR="00886794" w:rsidRPr="00FD1A57" w:rsidRDefault="006B0E29" w:rsidP="00864651">
            <w:pPr>
              <w:spacing w:after="0" w:line="276" w:lineRule="auto"/>
              <w:ind w:left="57" w:right="38" w:firstLine="4"/>
              <w:jc w:val="left"/>
              <w:rPr>
                <w:b/>
                <w:bCs/>
              </w:rPr>
            </w:pPr>
            <w:bookmarkStart w:id="4" w:name="_Hlk151887166"/>
            <w:r w:rsidRPr="00FD1A57">
              <w:rPr>
                <w:b/>
                <w:bCs/>
              </w:rPr>
              <w:t>Temperature</w:t>
            </w:r>
          </w:p>
        </w:tc>
        <w:tc>
          <w:tcPr>
            <w:tcW w:w="992" w:type="dxa"/>
            <w:shd w:val="clear" w:color="auto" w:fill="F2F2F2" w:themeFill="background1" w:themeFillShade="F2"/>
            <w:vAlign w:val="center"/>
          </w:tcPr>
          <w:p w14:paraId="4B7D9B1C" w14:textId="1FBED269" w:rsidR="00886794" w:rsidRPr="00FD1A57" w:rsidRDefault="00886794" w:rsidP="00886794">
            <w:pPr>
              <w:spacing w:after="0"/>
              <w:ind w:right="38"/>
              <w:jc w:val="center"/>
              <w:rPr>
                <w:b/>
                <w:bCs/>
              </w:rPr>
            </w:pPr>
            <w:r w:rsidRPr="00FD1A57">
              <w:rPr>
                <w:b/>
                <w:bCs/>
              </w:rPr>
              <w:t>10</w:t>
            </w:r>
            <w:r w:rsidR="002E6C05">
              <w:rPr>
                <w:b/>
                <w:bCs/>
              </w:rPr>
              <w:t xml:space="preserve"> </w:t>
            </w:r>
            <w:r w:rsidRPr="00FD1A57">
              <w:rPr>
                <w:b/>
                <w:bCs/>
              </w:rPr>
              <w:t>°C</w:t>
            </w:r>
          </w:p>
        </w:tc>
        <w:tc>
          <w:tcPr>
            <w:tcW w:w="992" w:type="dxa"/>
            <w:shd w:val="clear" w:color="auto" w:fill="F2F2F2" w:themeFill="background1" w:themeFillShade="F2"/>
            <w:vAlign w:val="center"/>
          </w:tcPr>
          <w:p w14:paraId="5688814E" w14:textId="769AC216" w:rsidR="00886794" w:rsidRPr="00FD1A57" w:rsidRDefault="00886794" w:rsidP="00886794">
            <w:pPr>
              <w:spacing w:after="0"/>
              <w:ind w:right="38"/>
              <w:jc w:val="center"/>
              <w:rPr>
                <w:b/>
                <w:bCs/>
              </w:rPr>
            </w:pPr>
            <w:r w:rsidRPr="00FD1A57">
              <w:rPr>
                <w:b/>
                <w:bCs/>
              </w:rPr>
              <w:t>20</w:t>
            </w:r>
            <w:r w:rsidR="002E6C05">
              <w:rPr>
                <w:b/>
                <w:bCs/>
              </w:rPr>
              <w:t xml:space="preserve"> </w:t>
            </w:r>
            <w:r w:rsidRPr="00FD1A57">
              <w:rPr>
                <w:b/>
                <w:bCs/>
              </w:rPr>
              <w:t>°C</w:t>
            </w:r>
          </w:p>
        </w:tc>
        <w:tc>
          <w:tcPr>
            <w:tcW w:w="992" w:type="dxa"/>
            <w:shd w:val="clear" w:color="auto" w:fill="F2F2F2" w:themeFill="background1" w:themeFillShade="F2"/>
            <w:vAlign w:val="center"/>
          </w:tcPr>
          <w:p w14:paraId="7701C25B" w14:textId="2A14ABD2" w:rsidR="00886794" w:rsidRPr="00FD1A57" w:rsidRDefault="00886794" w:rsidP="00886794">
            <w:pPr>
              <w:spacing w:after="0"/>
              <w:ind w:right="38"/>
              <w:jc w:val="center"/>
              <w:rPr>
                <w:b/>
                <w:bCs/>
              </w:rPr>
            </w:pPr>
            <w:r w:rsidRPr="00FD1A57">
              <w:rPr>
                <w:b/>
                <w:bCs/>
              </w:rPr>
              <w:t>30</w:t>
            </w:r>
            <w:r w:rsidR="002E6C05">
              <w:rPr>
                <w:b/>
                <w:bCs/>
              </w:rPr>
              <w:t xml:space="preserve"> </w:t>
            </w:r>
            <w:r w:rsidRPr="00FD1A57">
              <w:rPr>
                <w:b/>
                <w:bCs/>
              </w:rPr>
              <w:t>°C</w:t>
            </w:r>
          </w:p>
        </w:tc>
        <w:tc>
          <w:tcPr>
            <w:tcW w:w="1134" w:type="dxa"/>
            <w:shd w:val="clear" w:color="auto" w:fill="F2F2F2" w:themeFill="background1" w:themeFillShade="F2"/>
            <w:vAlign w:val="center"/>
          </w:tcPr>
          <w:p w14:paraId="198A1D57" w14:textId="76106B6E" w:rsidR="00886794" w:rsidRPr="00FD1A57" w:rsidRDefault="00886794" w:rsidP="00886794">
            <w:pPr>
              <w:spacing w:after="0"/>
              <w:ind w:right="38"/>
              <w:jc w:val="center"/>
              <w:rPr>
                <w:b/>
                <w:bCs/>
              </w:rPr>
            </w:pPr>
            <w:r w:rsidRPr="00FD1A57">
              <w:rPr>
                <w:b/>
                <w:bCs/>
              </w:rPr>
              <w:t>40</w:t>
            </w:r>
            <w:r w:rsidR="002E6C05">
              <w:rPr>
                <w:b/>
                <w:bCs/>
              </w:rPr>
              <w:t xml:space="preserve"> </w:t>
            </w:r>
            <w:r w:rsidRPr="00FD1A57">
              <w:rPr>
                <w:b/>
                <w:bCs/>
              </w:rPr>
              <w:t>°C</w:t>
            </w:r>
          </w:p>
        </w:tc>
      </w:tr>
      <w:tr w:rsidR="00886794" w:rsidRPr="00FD1A57" w14:paraId="55036850" w14:textId="77777777" w:rsidTr="0066020F">
        <w:trPr>
          <w:trHeight w:val="284"/>
        </w:trPr>
        <w:tc>
          <w:tcPr>
            <w:tcW w:w="3823" w:type="dxa"/>
            <w:vAlign w:val="center"/>
          </w:tcPr>
          <w:p w14:paraId="52F77D2B" w14:textId="50C724C0" w:rsidR="00886794" w:rsidRPr="00FD1A57" w:rsidRDefault="00886794" w:rsidP="00886794">
            <w:pPr>
              <w:spacing w:after="0"/>
              <w:ind w:left="57" w:right="38" w:firstLine="4"/>
              <w:jc w:val="left"/>
              <w:rPr>
                <w:b/>
                <w:bCs/>
                <w:rtl/>
                <w:lang w:bidi="fa-IR"/>
              </w:rPr>
            </w:pPr>
            <w:bookmarkStart w:id="5" w:name="_Hlk151886876"/>
            <w:bookmarkEnd w:id="4"/>
            <w:r w:rsidRPr="00FD1A57">
              <w:rPr>
                <w:b/>
                <w:bCs/>
              </w:rPr>
              <w:t xml:space="preserve">HEGGEL </w:t>
            </w:r>
            <w:r w:rsidR="00C45E09" w:rsidRPr="00FD1A57">
              <w:rPr>
                <w:b/>
                <w:bCs/>
              </w:rPr>
              <w:t>Therm</w:t>
            </w:r>
            <w:r w:rsidRPr="00FD1A57">
              <w:rPr>
                <w:b/>
                <w:bCs/>
              </w:rPr>
              <w:t xml:space="preserve"> 4410</w:t>
            </w:r>
          </w:p>
        </w:tc>
        <w:tc>
          <w:tcPr>
            <w:tcW w:w="992" w:type="dxa"/>
            <w:vAlign w:val="center"/>
          </w:tcPr>
          <w:p w14:paraId="5E50FABD" w14:textId="113BC206" w:rsidR="00886794" w:rsidRPr="00FD1A57" w:rsidRDefault="00886794" w:rsidP="00886794">
            <w:pPr>
              <w:spacing w:after="0"/>
              <w:ind w:right="38"/>
              <w:jc w:val="center"/>
            </w:pPr>
            <w:r w:rsidRPr="00FD1A57">
              <w:t>3 h</w:t>
            </w:r>
            <w:r w:rsidR="0098001A" w:rsidRPr="00FD1A57">
              <w:t>Ext</w:t>
            </w:r>
          </w:p>
        </w:tc>
        <w:tc>
          <w:tcPr>
            <w:tcW w:w="992" w:type="dxa"/>
            <w:vAlign w:val="center"/>
          </w:tcPr>
          <w:p w14:paraId="73ECF926" w14:textId="74A32707" w:rsidR="00886794" w:rsidRPr="00FD1A57" w:rsidRDefault="00886794" w:rsidP="00886794">
            <w:pPr>
              <w:spacing w:after="0"/>
              <w:ind w:right="38"/>
              <w:jc w:val="center"/>
            </w:pPr>
            <w:r w:rsidRPr="00FD1A57">
              <w:t xml:space="preserve">2 </w:t>
            </w:r>
            <w:r w:rsidR="0098001A" w:rsidRPr="00FD1A57">
              <w:t>hExt</w:t>
            </w:r>
          </w:p>
        </w:tc>
        <w:tc>
          <w:tcPr>
            <w:tcW w:w="992" w:type="dxa"/>
            <w:vAlign w:val="center"/>
          </w:tcPr>
          <w:p w14:paraId="7B89CE02" w14:textId="055BE6A1" w:rsidR="00886794" w:rsidRPr="00FD1A57" w:rsidRDefault="00886794" w:rsidP="00886794">
            <w:pPr>
              <w:spacing w:after="0"/>
              <w:ind w:right="38"/>
              <w:jc w:val="center"/>
            </w:pPr>
            <w:r w:rsidRPr="00FD1A57">
              <w:t>90 min</w:t>
            </w:r>
            <w:r w:rsidR="0098001A" w:rsidRPr="00FD1A57">
              <w:t>Ext</w:t>
            </w:r>
          </w:p>
        </w:tc>
        <w:tc>
          <w:tcPr>
            <w:tcW w:w="1134" w:type="dxa"/>
            <w:vAlign w:val="center"/>
          </w:tcPr>
          <w:p w14:paraId="70B11870" w14:textId="16BDC346" w:rsidR="00886794" w:rsidRPr="00FD1A57" w:rsidRDefault="00886794" w:rsidP="00886794">
            <w:pPr>
              <w:spacing w:after="0"/>
              <w:ind w:right="38"/>
              <w:jc w:val="center"/>
            </w:pPr>
            <w:r w:rsidRPr="00FD1A57">
              <w:t xml:space="preserve">60 </w:t>
            </w:r>
            <w:r w:rsidR="0098001A" w:rsidRPr="00FD1A57">
              <w:t>minExt</w:t>
            </w:r>
          </w:p>
        </w:tc>
      </w:tr>
      <w:tr w:rsidR="0098001A" w:rsidRPr="00FD1A57" w14:paraId="09DA1328" w14:textId="77777777" w:rsidTr="0066020F">
        <w:trPr>
          <w:trHeight w:val="284"/>
        </w:trPr>
        <w:tc>
          <w:tcPr>
            <w:tcW w:w="3823" w:type="dxa"/>
            <w:vAlign w:val="center"/>
          </w:tcPr>
          <w:p w14:paraId="00FBDCDE" w14:textId="6CBBFEC4" w:rsidR="0098001A" w:rsidRPr="00FD1A57" w:rsidRDefault="0098001A" w:rsidP="0098001A">
            <w:pPr>
              <w:spacing w:after="0"/>
              <w:ind w:left="57" w:right="38" w:firstLine="4"/>
              <w:jc w:val="left"/>
              <w:rPr>
                <w:b/>
                <w:bCs/>
                <w:rtl/>
                <w:lang w:val="en-US" w:bidi="fa-IR"/>
              </w:rPr>
            </w:pPr>
            <w:r w:rsidRPr="00FD1A57">
              <w:rPr>
                <w:b/>
                <w:bCs/>
              </w:rPr>
              <w:t>HEGGEL Therm 4412</w:t>
            </w:r>
          </w:p>
        </w:tc>
        <w:tc>
          <w:tcPr>
            <w:tcW w:w="992" w:type="dxa"/>
            <w:vAlign w:val="center"/>
          </w:tcPr>
          <w:p w14:paraId="5954DAFB" w14:textId="34940587" w:rsidR="0098001A" w:rsidRPr="00FD1A57" w:rsidRDefault="0098001A" w:rsidP="0098001A">
            <w:pPr>
              <w:spacing w:after="0"/>
              <w:ind w:right="38"/>
              <w:jc w:val="center"/>
              <w:rPr>
                <w:lang w:val="de-DE"/>
              </w:rPr>
            </w:pPr>
            <w:r w:rsidRPr="00FD1A57">
              <w:t>24 hExt</w:t>
            </w:r>
          </w:p>
        </w:tc>
        <w:tc>
          <w:tcPr>
            <w:tcW w:w="992" w:type="dxa"/>
            <w:vAlign w:val="center"/>
          </w:tcPr>
          <w:p w14:paraId="2761C114" w14:textId="660B27BA" w:rsidR="0098001A" w:rsidRPr="00FD1A57" w:rsidRDefault="0098001A" w:rsidP="0098001A">
            <w:pPr>
              <w:spacing w:after="0"/>
              <w:ind w:right="38"/>
              <w:jc w:val="center"/>
            </w:pPr>
            <w:r w:rsidRPr="00FD1A57">
              <w:t>18 hExt</w:t>
            </w:r>
          </w:p>
        </w:tc>
        <w:tc>
          <w:tcPr>
            <w:tcW w:w="992" w:type="dxa"/>
            <w:vAlign w:val="center"/>
          </w:tcPr>
          <w:p w14:paraId="6C38DECD" w14:textId="053EA692" w:rsidR="0098001A" w:rsidRPr="00FD1A57" w:rsidRDefault="0098001A" w:rsidP="0098001A">
            <w:pPr>
              <w:spacing w:after="0"/>
              <w:ind w:right="38"/>
              <w:jc w:val="center"/>
            </w:pPr>
            <w:r w:rsidRPr="00FD1A57">
              <w:t>16 hExt</w:t>
            </w:r>
          </w:p>
        </w:tc>
        <w:tc>
          <w:tcPr>
            <w:tcW w:w="1134" w:type="dxa"/>
            <w:vAlign w:val="center"/>
          </w:tcPr>
          <w:p w14:paraId="5CC843B3" w14:textId="7765DF26" w:rsidR="0098001A" w:rsidRPr="00FD1A57" w:rsidRDefault="0098001A" w:rsidP="0098001A">
            <w:pPr>
              <w:spacing w:after="0"/>
              <w:ind w:right="38"/>
              <w:jc w:val="center"/>
            </w:pPr>
            <w:r w:rsidRPr="00FD1A57">
              <w:t>12 hExt</w:t>
            </w:r>
          </w:p>
        </w:tc>
      </w:tr>
    </w:tbl>
    <w:bookmarkEnd w:id="5"/>
    <w:p w14:paraId="34046F8C" w14:textId="71B4179F" w:rsidR="00B22B30" w:rsidRPr="00846C8F" w:rsidRDefault="0098001A" w:rsidP="005678FB">
      <w:pPr>
        <w:ind w:right="38"/>
        <w:rPr>
          <w:sz w:val="16"/>
          <w:szCs w:val="16"/>
          <w:lang w:val="en-US" w:bidi="fa-IR"/>
        </w:rPr>
      </w:pPr>
      <w:r w:rsidRPr="00846C8F">
        <w:rPr>
          <w:b/>
          <w:bCs/>
          <w:sz w:val="16"/>
          <w:szCs w:val="16"/>
          <w:lang w:val="en-US" w:bidi="fa-IR"/>
        </w:rPr>
        <w:t>Note:</w:t>
      </w:r>
      <w:r w:rsidRPr="00846C8F">
        <w:rPr>
          <w:sz w:val="16"/>
          <w:szCs w:val="16"/>
          <w:lang w:val="en-US" w:bidi="fa-IR"/>
        </w:rPr>
        <w:t xml:space="preserve"> The above values apply to atmospheric mild conditions and may vary under different environmental factors.</w:t>
      </w:r>
    </w:p>
    <w:p w14:paraId="24FB2899" w14:textId="77777777" w:rsidR="0098001A" w:rsidRPr="00846C8F" w:rsidRDefault="0098001A" w:rsidP="005678FB">
      <w:pPr>
        <w:ind w:right="38"/>
        <w:rPr>
          <w:sz w:val="10"/>
          <w:szCs w:val="14"/>
          <w:rtl/>
          <w:lang w:val="en-US" w:bidi="fa-IR"/>
        </w:rPr>
      </w:pPr>
    </w:p>
    <w:p w14:paraId="3CEA578D" w14:textId="3EF49606" w:rsidR="00492647" w:rsidRPr="00FD1A57" w:rsidRDefault="00126A05" w:rsidP="005678FB">
      <w:pPr>
        <w:ind w:right="38"/>
      </w:pPr>
      <w:r w:rsidRPr="00FD1A57">
        <w:t xml:space="preserve">The product </w:t>
      </w:r>
      <w:r w:rsidR="00886794" w:rsidRPr="00FD1A57">
        <w:t>is</w:t>
      </w:r>
      <w:r w:rsidRPr="00FD1A57">
        <w:t xml:space="preserve"> supplied in the following standard package sizes:</w:t>
      </w:r>
    </w:p>
    <w:tbl>
      <w:tblPr>
        <w:tblStyle w:val="TableGrid2"/>
        <w:tblW w:w="7933" w:type="dxa"/>
        <w:tblCellMar>
          <w:left w:w="28" w:type="dxa"/>
          <w:right w:w="28" w:type="dxa"/>
        </w:tblCellMar>
        <w:tblLook w:val="04A0" w:firstRow="1" w:lastRow="0" w:firstColumn="1" w:lastColumn="0" w:noHBand="0" w:noVBand="1"/>
      </w:tblPr>
      <w:tblGrid>
        <w:gridCol w:w="3823"/>
        <w:gridCol w:w="1984"/>
        <w:gridCol w:w="2126"/>
      </w:tblGrid>
      <w:tr w:rsidR="00886794" w:rsidRPr="00FD1A57" w14:paraId="53C2DF7E" w14:textId="77777777" w:rsidTr="00864651">
        <w:trPr>
          <w:trHeight w:val="284"/>
        </w:trPr>
        <w:tc>
          <w:tcPr>
            <w:tcW w:w="3823" w:type="dxa"/>
            <w:shd w:val="pct5" w:color="auto" w:fill="auto"/>
            <w:vAlign w:val="center"/>
          </w:tcPr>
          <w:p w14:paraId="6686EB77" w14:textId="77777777" w:rsidR="00492647" w:rsidRPr="00FD1A57" w:rsidRDefault="00492647" w:rsidP="00734DCD">
            <w:pPr>
              <w:spacing w:after="0"/>
              <w:ind w:right="38" w:firstLine="65"/>
              <w:jc w:val="left"/>
              <w:rPr>
                <w:b/>
                <w:bCs/>
              </w:rPr>
            </w:pPr>
            <w:r w:rsidRPr="00FD1A57">
              <w:rPr>
                <w:b/>
                <w:bCs/>
              </w:rPr>
              <w:t>Product</w:t>
            </w:r>
          </w:p>
        </w:tc>
        <w:tc>
          <w:tcPr>
            <w:tcW w:w="1984" w:type="dxa"/>
            <w:shd w:val="pct5" w:color="auto" w:fill="auto"/>
            <w:vAlign w:val="center"/>
          </w:tcPr>
          <w:p w14:paraId="61041496" w14:textId="7853FE08" w:rsidR="00492647" w:rsidRPr="00FD1A57" w:rsidRDefault="00492647" w:rsidP="00734DCD">
            <w:pPr>
              <w:spacing w:after="0"/>
              <w:ind w:right="38"/>
              <w:jc w:val="center"/>
              <w:rPr>
                <w:b/>
                <w:bCs/>
              </w:rPr>
            </w:pPr>
            <w:r w:rsidRPr="00FD1A57">
              <w:rPr>
                <w:b/>
                <w:bCs/>
              </w:rPr>
              <w:t>Size</w:t>
            </w:r>
          </w:p>
        </w:tc>
        <w:tc>
          <w:tcPr>
            <w:tcW w:w="2126" w:type="dxa"/>
            <w:shd w:val="pct5" w:color="auto" w:fill="auto"/>
            <w:vAlign w:val="center"/>
          </w:tcPr>
          <w:p w14:paraId="7496AEF5" w14:textId="5B8FB729" w:rsidR="00492647" w:rsidRPr="00FD1A57" w:rsidRDefault="00492647" w:rsidP="00734DCD">
            <w:pPr>
              <w:spacing w:after="0"/>
              <w:ind w:right="38"/>
              <w:jc w:val="center"/>
              <w:rPr>
                <w:b/>
                <w:bCs/>
              </w:rPr>
            </w:pPr>
            <w:r w:rsidRPr="00FD1A57">
              <w:rPr>
                <w:b/>
                <w:bCs/>
              </w:rPr>
              <w:t>Package</w:t>
            </w:r>
          </w:p>
        </w:tc>
      </w:tr>
      <w:tr w:rsidR="00886794" w:rsidRPr="00FD1A57" w14:paraId="6C14152E" w14:textId="77777777" w:rsidTr="00864651">
        <w:tblPrEx>
          <w:tblCellMar>
            <w:left w:w="108" w:type="dxa"/>
            <w:right w:w="108" w:type="dxa"/>
          </w:tblCellMar>
        </w:tblPrEx>
        <w:trPr>
          <w:trHeight w:val="284"/>
        </w:trPr>
        <w:tc>
          <w:tcPr>
            <w:tcW w:w="3823" w:type="dxa"/>
            <w:shd w:val="clear" w:color="auto" w:fill="auto"/>
            <w:vAlign w:val="center"/>
          </w:tcPr>
          <w:p w14:paraId="7604D397" w14:textId="6642D277" w:rsidR="00492647" w:rsidRPr="00932714" w:rsidRDefault="00492647" w:rsidP="00734DCD">
            <w:pPr>
              <w:spacing w:after="0"/>
              <w:ind w:left="-84" w:right="38" w:firstLine="65"/>
              <w:jc w:val="left"/>
              <w:rPr>
                <w:b/>
                <w:bCs/>
              </w:rPr>
            </w:pPr>
            <w:r w:rsidRPr="00932714">
              <w:rPr>
                <w:b/>
                <w:bCs/>
              </w:rPr>
              <w:t xml:space="preserve">HEGGEL </w:t>
            </w:r>
            <w:r w:rsidR="00C45E09" w:rsidRPr="00932714">
              <w:rPr>
                <w:b/>
                <w:bCs/>
              </w:rPr>
              <w:t>Therm</w:t>
            </w:r>
            <w:r w:rsidRPr="00932714">
              <w:rPr>
                <w:b/>
                <w:bCs/>
              </w:rPr>
              <w:t xml:space="preserve"> 4410 </w:t>
            </w:r>
            <w:r w:rsidR="00886794" w:rsidRPr="00932714">
              <w:rPr>
                <w:b/>
                <w:bCs/>
              </w:rPr>
              <w:t>Base</w:t>
            </w:r>
          </w:p>
        </w:tc>
        <w:tc>
          <w:tcPr>
            <w:tcW w:w="1984" w:type="dxa"/>
            <w:vAlign w:val="center"/>
          </w:tcPr>
          <w:p w14:paraId="32363A7F" w14:textId="707F1004" w:rsidR="00492647" w:rsidRPr="00932714" w:rsidRDefault="00D517FA" w:rsidP="00864651">
            <w:pPr>
              <w:spacing w:after="0"/>
              <w:ind w:right="38"/>
              <w:jc w:val="center"/>
            </w:pPr>
            <w:r w:rsidRPr="00932714">
              <w:t xml:space="preserve">15 </w:t>
            </w:r>
            <w:r w:rsidR="00B07212" w:rsidRPr="00932714">
              <w:t>kg</w:t>
            </w:r>
          </w:p>
        </w:tc>
        <w:tc>
          <w:tcPr>
            <w:tcW w:w="2126" w:type="dxa"/>
            <w:vAlign w:val="center"/>
          </w:tcPr>
          <w:p w14:paraId="656EF0AD" w14:textId="35F53365" w:rsidR="00492647" w:rsidRPr="00FD1A57" w:rsidRDefault="007F157C" w:rsidP="00734DCD">
            <w:pPr>
              <w:widowControl w:val="0"/>
              <w:autoSpaceDE w:val="0"/>
              <w:autoSpaceDN w:val="0"/>
              <w:adjustRightInd w:val="0"/>
              <w:spacing w:after="0"/>
              <w:ind w:right="38"/>
              <w:jc w:val="center"/>
              <w:rPr>
                <w:rFonts w:eastAsiaTheme="minorEastAsia"/>
                <w:szCs w:val="18"/>
                <w:lang w:val="en-US"/>
              </w:rPr>
            </w:pPr>
            <w:r w:rsidRPr="00FD1A57">
              <w:rPr>
                <w:rFonts w:eastAsiaTheme="minorEastAsia"/>
                <w:szCs w:val="18"/>
                <w:lang w:val="en-US"/>
              </w:rPr>
              <w:t>Pail</w:t>
            </w:r>
          </w:p>
        </w:tc>
      </w:tr>
      <w:tr w:rsidR="00886794" w:rsidRPr="00FD1A57" w14:paraId="0ADE5576" w14:textId="77777777" w:rsidTr="00864651">
        <w:tblPrEx>
          <w:tblCellMar>
            <w:left w:w="108" w:type="dxa"/>
            <w:right w:w="108" w:type="dxa"/>
          </w:tblCellMar>
        </w:tblPrEx>
        <w:trPr>
          <w:trHeight w:val="284"/>
        </w:trPr>
        <w:tc>
          <w:tcPr>
            <w:tcW w:w="3823" w:type="dxa"/>
            <w:shd w:val="clear" w:color="auto" w:fill="auto"/>
            <w:vAlign w:val="center"/>
          </w:tcPr>
          <w:p w14:paraId="597D7AF9" w14:textId="2C910E93" w:rsidR="00492647" w:rsidRPr="00932714" w:rsidRDefault="00492647" w:rsidP="00734DCD">
            <w:pPr>
              <w:spacing w:after="0"/>
              <w:ind w:left="-84" w:right="38" w:firstLine="65"/>
              <w:jc w:val="left"/>
              <w:rPr>
                <w:b/>
                <w:bCs/>
              </w:rPr>
            </w:pPr>
            <w:r w:rsidRPr="00932714">
              <w:rPr>
                <w:b/>
                <w:bCs/>
              </w:rPr>
              <w:t xml:space="preserve">HEGGEL </w:t>
            </w:r>
            <w:r w:rsidR="00C45E09" w:rsidRPr="00932714">
              <w:rPr>
                <w:b/>
                <w:bCs/>
              </w:rPr>
              <w:t>Therm</w:t>
            </w:r>
            <w:r w:rsidR="00506410" w:rsidRPr="00932714">
              <w:rPr>
                <w:b/>
                <w:bCs/>
              </w:rPr>
              <w:t xml:space="preserve"> 4410 Powder</w:t>
            </w:r>
          </w:p>
        </w:tc>
        <w:tc>
          <w:tcPr>
            <w:tcW w:w="1984" w:type="dxa"/>
            <w:vAlign w:val="center"/>
          </w:tcPr>
          <w:p w14:paraId="3DE386A3" w14:textId="4D47E774" w:rsidR="00492647" w:rsidRPr="00932714" w:rsidRDefault="00B07212" w:rsidP="00864651">
            <w:pPr>
              <w:spacing w:after="0"/>
              <w:ind w:right="38"/>
              <w:jc w:val="center"/>
            </w:pPr>
            <w:r w:rsidRPr="00932714">
              <w:t>2.1 kg</w:t>
            </w:r>
          </w:p>
        </w:tc>
        <w:tc>
          <w:tcPr>
            <w:tcW w:w="2126" w:type="dxa"/>
            <w:vAlign w:val="center"/>
          </w:tcPr>
          <w:p w14:paraId="5CB0EF6F" w14:textId="65ED89CA" w:rsidR="00492647" w:rsidRPr="00FD1A57" w:rsidRDefault="00B07212" w:rsidP="00734DCD">
            <w:pPr>
              <w:widowControl w:val="0"/>
              <w:autoSpaceDE w:val="0"/>
              <w:autoSpaceDN w:val="0"/>
              <w:adjustRightInd w:val="0"/>
              <w:spacing w:after="0"/>
              <w:ind w:right="38"/>
              <w:jc w:val="center"/>
              <w:rPr>
                <w:rFonts w:eastAsiaTheme="minorEastAsia"/>
                <w:szCs w:val="18"/>
                <w:rtl/>
                <w:lang w:val="en-US" w:bidi="fa-IR"/>
              </w:rPr>
            </w:pPr>
            <w:r w:rsidRPr="00FD1A57">
              <w:rPr>
                <w:rFonts w:eastAsiaTheme="minorEastAsia"/>
                <w:szCs w:val="18"/>
                <w:lang w:val="en-US"/>
              </w:rPr>
              <w:t>Plastic bag</w:t>
            </w:r>
          </w:p>
        </w:tc>
      </w:tr>
    </w:tbl>
    <w:p w14:paraId="5C5B1C85" w14:textId="3CD33CE2" w:rsidR="00492647" w:rsidRPr="00FD1A57" w:rsidRDefault="00492647" w:rsidP="005678FB">
      <w:pPr>
        <w:ind w:right="38"/>
      </w:pPr>
    </w:p>
    <w:p w14:paraId="05F1BCE2" w14:textId="4E632B4A" w:rsidR="00C73A4E" w:rsidRPr="00FD1A57" w:rsidRDefault="00C73A4E" w:rsidP="00864651">
      <w:pPr>
        <w:ind w:right="-32"/>
      </w:pPr>
      <w:r w:rsidRPr="00FD1A57">
        <w:t>The products must be stored in a cool and dry place, away from direct sunlight, rain and snow. The product must not be stored, transport or used at temperatures below 5</w:t>
      </w:r>
      <w:r w:rsidR="002E6C05">
        <w:t xml:space="preserve"> </w:t>
      </w:r>
      <w:r w:rsidRPr="00FD1A57">
        <w:t>°C or above 35</w:t>
      </w:r>
      <w:r w:rsidR="002E6C05">
        <w:t> </w:t>
      </w:r>
      <w:r w:rsidRPr="00FD1A57">
        <w:t xml:space="preserve">°C. </w:t>
      </w:r>
      <w:r w:rsidR="008A4020" w:rsidRPr="00FD1A57">
        <w:t xml:space="preserve">Higher storage and transport temperatures can reduce the shelf life. </w:t>
      </w:r>
      <w:r w:rsidRPr="00FD1A57">
        <w:t>The containers are to be kept closed tightly. Product must be stored according to local legislation.</w:t>
      </w:r>
    </w:p>
    <w:tbl>
      <w:tblPr>
        <w:tblStyle w:val="TableGrid2"/>
        <w:tblW w:w="7933" w:type="dxa"/>
        <w:tblCellMar>
          <w:left w:w="28" w:type="dxa"/>
          <w:right w:w="28" w:type="dxa"/>
        </w:tblCellMar>
        <w:tblLook w:val="04A0" w:firstRow="1" w:lastRow="0" w:firstColumn="1" w:lastColumn="0" w:noHBand="0" w:noVBand="1"/>
      </w:tblPr>
      <w:tblGrid>
        <w:gridCol w:w="3823"/>
        <w:gridCol w:w="1984"/>
        <w:gridCol w:w="2126"/>
      </w:tblGrid>
      <w:tr w:rsidR="00225536" w:rsidRPr="00FD1A57" w14:paraId="6AC05907" w14:textId="77777777" w:rsidTr="00864651">
        <w:trPr>
          <w:trHeight w:val="284"/>
        </w:trPr>
        <w:tc>
          <w:tcPr>
            <w:tcW w:w="3823" w:type="dxa"/>
            <w:shd w:val="pct5" w:color="auto" w:fill="auto"/>
            <w:vAlign w:val="center"/>
          </w:tcPr>
          <w:p w14:paraId="71D35BB0" w14:textId="77777777" w:rsidR="008F5009" w:rsidRPr="00FD1A57" w:rsidRDefault="008F5009" w:rsidP="005678FB">
            <w:pPr>
              <w:spacing w:after="0"/>
              <w:ind w:right="38" w:firstLine="65"/>
              <w:jc w:val="left"/>
              <w:rPr>
                <w:b/>
                <w:bCs/>
              </w:rPr>
            </w:pPr>
            <w:bookmarkStart w:id="6" w:name="_Hlk127649990"/>
            <w:r w:rsidRPr="00FD1A57">
              <w:rPr>
                <w:b/>
                <w:bCs/>
              </w:rPr>
              <w:t>Product</w:t>
            </w:r>
          </w:p>
        </w:tc>
        <w:tc>
          <w:tcPr>
            <w:tcW w:w="1984" w:type="dxa"/>
            <w:shd w:val="pct5" w:color="auto" w:fill="auto"/>
            <w:vAlign w:val="center"/>
          </w:tcPr>
          <w:p w14:paraId="54715883" w14:textId="317DAD34" w:rsidR="008F5009" w:rsidRPr="00FD1A57" w:rsidRDefault="00492647" w:rsidP="005678FB">
            <w:pPr>
              <w:spacing w:after="0"/>
              <w:ind w:right="38"/>
              <w:jc w:val="center"/>
              <w:rPr>
                <w:b/>
                <w:bCs/>
              </w:rPr>
            </w:pPr>
            <w:r w:rsidRPr="00FD1A57">
              <w:rPr>
                <w:b/>
                <w:bCs/>
              </w:rPr>
              <w:t xml:space="preserve">Temperature </w:t>
            </w:r>
          </w:p>
        </w:tc>
        <w:tc>
          <w:tcPr>
            <w:tcW w:w="2126" w:type="dxa"/>
            <w:shd w:val="pct5" w:color="auto" w:fill="auto"/>
            <w:vAlign w:val="center"/>
          </w:tcPr>
          <w:p w14:paraId="1B5D70E2" w14:textId="3D6A5F16" w:rsidR="008F5009" w:rsidRPr="00FD1A57" w:rsidRDefault="008F5009" w:rsidP="005678FB">
            <w:pPr>
              <w:spacing w:after="0"/>
              <w:ind w:right="38"/>
              <w:jc w:val="center"/>
              <w:rPr>
                <w:b/>
                <w:bCs/>
              </w:rPr>
            </w:pPr>
            <w:r w:rsidRPr="00FD1A57">
              <w:rPr>
                <w:b/>
                <w:bCs/>
              </w:rPr>
              <w:t xml:space="preserve">Shelf Life </w:t>
            </w:r>
          </w:p>
        </w:tc>
      </w:tr>
      <w:tr w:rsidR="00225536" w:rsidRPr="00FD1A57" w14:paraId="18D976C4" w14:textId="77777777" w:rsidTr="00864651">
        <w:tblPrEx>
          <w:tblCellMar>
            <w:left w:w="108" w:type="dxa"/>
            <w:right w:w="108" w:type="dxa"/>
          </w:tblCellMar>
        </w:tblPrEx>
        <w:trPr>
          <w:trHeight w:val="284"/>
        </w:trPr>
        <w:tc>
          <w:tcPr>
            <w:tcW w:w="3823" w:type="dxa"/>
            <w:shd w:val="clear" w:color="auto" w:fill="auto"/>
            <w:vAlign w:val="center"/>
          </w:tcPr>
          <w:p w14:paraId="702453F5" w14:textId="53E8F418" w:rsidR="00506410" w:rsidRPr="00FD1A57" w:rsidRDefault="00506410" w:rsidP="00506410">
            <w:pPr>
              <w:spacing w:after="0"/>
              <w:ind w:left="-84" w:right="38" w:firstLine="65"/>
              <w:jc w:val="left"/>
              <w:rPr>
                <w:b/>
                <w:bCs/>
              </w:rPr>
            </w:pPr>
            <w:r w:rsidRPr="00FD1A57">
              <w:rPr>
                <w:b/>
                <w:bCs/>
              </w:rPr>
              <w:t xml:space="preserve">HEGGEL </w:t>
            </w:r>
            <w:r w:rsidR="00C45E09" w:rsidRPr="00FD1A57">
              <w:rPr>
                <w:b/>
                <w:bCs/>
              </w:rPr>
              <w:t>Therm</w:t>
            </w:r>
            <w:r w:rsidRPr="00FD1A57">
              <w:rPr>
                <w:b/>
                <w:bCs/>
              </w:rPr>
              <w:t xml:space="preserve"> 4410 </w:t>
            </w:r>
            <w:r w:rsidR="00225536" w:rsidRPr="00FD1A57">
              <w:rPr>
                <w:b/>
                <w:bCs/>
              </w:rPr>
              <w:t>B</w:t>
            </w:r>
            <w:r w:rsidRPr="00FD1A57">
              <w:rPr>
                <w:b/>
                <w:bCs/>
              </w:rPr>
              <w:t>ase</w:t>
            </w:r>
          </w:p>
        </w:tc>
        <w:tc>
          <w:tcPr>
            <w:tcW w:w="1984" w:type="dxa"/>
            <w:vAlign w:val="center"/>
          </w:tcPr>
          <w:p w14:paraId="3CB5C5DB" w14:textId="7B74BEC6" w:rsidR="00506410" w:rsidRPr="00FD1A57" w:rsidRDefault="00506410" w:rsidP="00506410">
            <w:pPr>
              <w:spacing w:after="0"/>
              <w:ind w:right="38"/>
              <w:jc w:val="center"/>
            </w:pPr>
            <w:r w:rsidRPr="00FD1A57">
              <w:t>25</w:t>
            </w:r>
            <w:r w:rsidR="002E6C05">
              <w:t xml:space="preserve"> </w:t>
            </w:r>
            <w:r w:rsidRPr="00FD1A57">
              <w:t>°C</w:t>
            </w:r>
          </w:p>
        </w:tc>
        <w:tc>
          <w:tcPr>
            <w:tcW w:w="2126" w:type="dxa"/>
            <w:vAlign w:val="center"/>
          </w:tcPr>
          <w:p w14:paraId="2474331C" w14:textId="479FC089" w:rsidR="00506410" w:rsidRPr="00FD1A57" w:rsidRDefault="00506410" w:rsidP="00506410">
            <w:pPr>
              <w:widowControl w:val="0"/>
              <w:autoSpaceDE w:val="0"/>
              <w:autoSpaceDN w:val="0"/>
              <w:adjustRightInd w:val="0"/>
              <w:spacing w:after="0"/>
              <w:ind w:right="38"/>
              <w:jc w:val="center"/>
              <w:rPr>
                <w:rFonts w:eastAsiaTheme="minorEastAsia"/>
                <w:szCs w:val="18"/>
                <w:lang w:val="en-US"/>
              </w:rPr>
            </w:pPr>
            <w:r w:rsidRPr="00FD1A57">
              <w:rPr>
                <w:rFonts w:eastAsiaTheme="minorEastAsia"/>
                <w:szCs w:val="18"/>
                <w:lang w:val="en-US"/>
              </w:rPr>
              <w:t>24 Months</w:t>
            </w:r>
          </w:p>
        </w:tc>
      </w:tr>
      <w:tr w:rsidR="00225536" w:rsidRPr="00FD1A57" w14:paraId="5B1E5F09" w14:textId="77777777" w:rsidTr="00864651">
        <w:tblPrEx>
          <w:tblCellMar>
            <w:left w:w="108" w:type="dxa"/>
            <w:right w:w="108" w:type="dxa"/>
          </w:tblCellMar>
        </w:tblPrEx>
        <w:trPr>
          <w:trHeight w:val="284"/>
        </w:trPr>
        <w:tc>
          <w:tcPr>
            <w:tcW w:w="3823" w:type="dxa"/>
            <w:shd w:val="clear" w:color="auto" w:fill="auto"/>
            <w:vAlign w:val="center"/>
          </w:tcPr>
          <w:p w14:paraId="69ADFC84" w14:textId="2AE91CA1" w:rsidR="00506410" w:rsidRPr="00FD1A57" w:rsidRDefault="00506410" w:rsidP="00506410">
            <w:pPr>
              <w:spacing w:after="0"/>
              <w:ind w:left="-84" w:right="38" w:firstLine="65"/>
              <w:jc w:val="left"/>
              <w:rPr>
                <w:b/>
                <w:bCs/>
              </w:rPr>
            </w:pPr>
            <w:r w:rsidRPr="00FD1A57">
              <w:rPr>
                <w:b/>
                <w:bCs/>
              </w:rPr>
              <w:t xml:space="preserve">HEGGEL </w:t>
            </w:r>
            <w:r w:rsidR="00C45E09" w:rsidRPr="00FD1A57">
              <w:rPr>
                <w:b/>
                <w:bCs/>
              </w:rPr>
              <w:t>Therm</w:t>
            </w:r>
            <w:r w:rsidRPr="00FD1A57">
              <w:rPr>
                <w:b/>
                <w:bCs/>
              </w:rPr>
              <w:t xml:space="preserve"> 4410 Powder</w:t>
            </w:r>
          </w:p>
        </w:tc>
        <w:tc>
          <w:tcPr>
            <w:tcW w:w="1984" w:type="dxa"/>
            <w:vAlign w:val="center"/>
          </w:tcPr>
          <w:p w14:paraId="52BD4073" w14:textId="48C7B055" w:rsidR="00506410" w:rsidRPr="00FD1A57" w:rsidRDefault="00506410" w:rsidP="00506410">
            <w:pPr>
              <w:spacing w:after="0"/>
              <w:ind w:right="38"/>
              <w:jc w:val="center"/>
            </w:pPr>
            <w:r w:rsidRPr="00FD1A57">
              <w:t>25</w:t>
            </w:r>
            <w:r w:rsidR="002E6C05">
              <w:t xml:space="preserve"> </w:t>
            </w:r>
            <w:r w:rsidRPr="00FD1A57">
              <w:t>°C</w:t>
            </w:r>
          </w:p>
        </w:tc>
        <w:tc>
          <w:tcPr>
            <w:tcW w:w="2126" w:type="dxa"/>
            <w:vAlign w:val="center"/>
          </w:tcPr>
          <w:p w14:paraId="415E5637" w14:textId="689E945A" w:rsidR="00506410" w:rsidRPr="00FD1A57" w:rsidRDefault="00506410" w:rsidP="00506410">
            <w:pPr>
              <w:widowControl w:val="0"/>
              <w:autoSpaceDE w:val="0"/>
              <w:autoSpaceDN w:val="0"/>
              <w:adjustRightInd w:val="0"/>
              <w:spacing w:after="0"/>
              <w:ind w:right="38"/>
              <w:jc w:val="center"/>
              <w:rPr>
                <w:rFonts w:eastAsiaTheme="minorEastAsia"/>
                <w:szCs w:val="18"/>
                <w:lang w:val="en-US"/>
              </w:rPr>
            </w:pPr>
            <w:r w:rsidRPr="00FD1A57">
              <w:rPr>
                <w:rFonts w:eastAsiaTheme="minorEastAsia"/>
                <w:szCs w:val="18"/>
                <w:lang w:val="en-US"/>
              </w:rPr>
              <w:t>24 Months</w:t>
            </w:r>
          </w:p>
        </w:tc>
      </w:tr>
    </w:tbl>
    <w:bookmarkEnd w:id="6"/>
    <w:p w14:paraId="0D323225" w14:textId="688BD7A3" w:rsidR="008F5009" w:rsidRPr="00886794" w:rsidRDefault="008A4020" w:rsidP="00084361">
      <w:pPr>
        <w:tabs>
          <w:tab w:val="left" w:pos="7920"/>
        </w:tabs>
        <w:ind w:right="38"/>
        <w:rPr>
          <w:sz w:val="16"/>
          <w:szCs w:val="16"/>
          <w:lang w:val="en-US"/>
        </w:rPr>
        <w:sectPr w:rsidR="008F5009" w:rsidRPr="00886794" w:rsidSect="00AA69F3">
          <w:headerReference w:type="even" r:id="rId8"/>
          <w:headerReference w:type="default" r:id="rId9"/>
          <w:footerReference w:type="even" r:id="rId10"/>
          <w:footerReference w:type="default" r:id="rId11"/>
          <w:headerReference w:type="first" r:id="rId12"/>
          <w:footerReference w:type="first" r:id="rId13"/>
          <w:pgSz w:w="11906" w:h="16838" w:code="9"/>
          <w:pgMar w:top="2794" w:right="566" w:bottom="284" w:left="562" w:header="706" w:footer="0" w:gutter="0"/>
          <w:cols w:num="2" w:space="461" w:equalWidth="0">
            <w:col w:w="2415" w:space="461"/>
            <w:col w:w="7906"/>
          </w:cols>
          <w:docGrid w:linePitch="360"/>
        </w:sectPr>
      </w:pPr>
      <w:r w:rsidRPr="00FD1A57">
        <w:rPr>
          <w:b/>
          <w:bCs/>
          <w:sz w:val="16"/>
          <w:szCs w:val="16"/>
          <w:lang w:val="en-US"/>
        </w:rPr>
        <w:t>Note:</w:t>
      </w:r>
      <w:r w:rsidRPr="00FD1A57">
        <w:rPr>
          <w:sz w:val="16"/>
          <w:szCs w:val="16"/>
          <w:lang w:val="en-US"/>
        </w:rPr>
        <w:t xml:space="preserve"> </w:t>
      </w:r>
      <w:r w:rsidR="00084361" w:rsidRPr="00FD1A57">
        <w:rPr>
          <w:sz w:val="16"/>
          <w:szCs w:val="16"/>
          <w:lang w:val="en-US"/>
        </w:rPr>
        <w:t>If the shelf life is passed, the materials must be tested prior to use.</w:t>
      </w:r>
    </w:p>
    <w:p w14:paraId="43949FCF" w14:textId="37C39A52" w:rsidR="00833C38" w:rsidRPr="00FA10C0" w:rsidRDefault="006A01E5" w:rsidP="00833C38">
      <w:pPr>
        <w:pStyle w:val="Heading1"/>
        <w:jc w:val="left"/>
      </w:pPr>
      <w:r w:rsidRPr="00FA10C0">
        <w:lastRenderedPageBreak/>
        <w:t xml:space="preserve">1. </w:t>
      </w:r>
      <w:r w:rsidR="007D4943" w:rsidRPr="00FA10C0">
        <w:t xml:space="preserve">Surface </w:t>
      </w:r>
      <w:r w:rsidR="0041143E" w:rsidRPr="00FA10C0">
        <w:t>P</w:t>
      </w:r>
      <w:r w:rsidR="007D4943" w:rsidRPr="00FA10C0">
        <w:t>reparation</w:t>
      </w:r>
    </w:p>
    <w:p w14:paraId="3286E843" w14:textId="008C9BF4" w:rsidR="003C0561" w:rsidRPr="00932714" w:rsidRDefault="00783D7A" w:rsidP="00923F02">
      <w:pPr>
        <w:pStyle w:val="BodyText"/>
        <w:ind w:left="0" w:right="38"/>
        <w:rPr>
          <w:rFonts w:asciiTheme="minorBidi" w:hAnsiTheme="minorBidi" w:cstheme="minorBidi"/>
          <w:szCs w:val="18"/>
          <w:rtl/>
          <w:lang w:val="en-US" w:bidi="fa-IR"/>
        </w:rPr>
      </w:pPr>
      <w:r w:rsidRPr="00932714">
        <w:rPr>
          <w:rFonts w:asciiTheme="minorBidi" w:hAnsiTheme="minorBidi" w:cstheme="minorBidi"/>
          <w:szCs w:val="18"/>
        </w:rPr>
        <w:t>Before applying the coating, ensure the surface is completely clean and free from oil, rust, grease, salts, and any surface contaminants. Use a suitable industrial detergent or degreasing agent to eliminate dirt and contaminants. If possible, perform pressure washing to achieve a thoroughly clean surface. In cases of salt contamination due to exposure to saline environments, apply an appropriate surface decontaminant to effectively remove salts. Proper surface preparation is crucial for optimal adhesion and long-term coating performance.</w:t>
      </w:r>
    </w:p>
    <w:p w14:paraId="5077109B" w14:textId="77777777" w:rsidR="00783D7A" w:rsidRPr="00932714" w:rsidRDefault="00783D7A" w:rsidP="00923F02">
      <w:pPr>
        <w:pStyle w:val="BodyText"/>
        <w:ind w:left="0" w:right="38"/>
        <w:rPr>
          <w:rFonts w:asciiTheme="minorBidi" w:hAnsiTheme="minorBidi" w:cstheme="minorBidi"/>
          <w:sz w:val="18"/>
          <w:szCs w:val="18"/>
          <w:rtl/>
          <w:lang w:val="en-US" w:bidi="fa-IR"/>
        </w:rPr>
      </w:pPr>
    </w:p>
    <w:p w14:paraId="2BE6D095" w14:textId="408BD5FE" w:rsidR="002407CD" w:rsidRPr="00932714" w:rsidRDefault="002407CD" w:rsidP="002407CD">
      <w:pPr>
        <w:pStyle w:val="Heading1"/>
        <w:jc w:val="both"/>
      </w:pPr>
      <w:r w:rsidRPr="00932714">
        <w:t xml:space="preserve">2. Environmental </w:t>
      </w:r>
      <w:r w:rsidR="00FE0CFB" w:rsidRPr="00932714">
        <w:t>C</w:t>
      </w:r>
      <w:r w:rsidRPr="00932714">
        <w:t>onditions</w:t>
      </w:r>
    </w:p>
    <w:p w14:paraId="445D0E9B" w14:textId="77777777" w:rsidR="00E76CD6" w:rsidRPr="00932714" w:rsidRDefault="00E76CD6" w:rsidP="00E76CD6">
      <w:pPr>
        <w:rPr>
          <w:szCs w:val="18"/>
          <w:lang w:val="en-US"/>
        </w:rPr>
      </w:pPr>
      <w:bookmarkStart w:id="9" w:name="_Hlk123520897"/>
      <w:r w:rsidRPr="00932714">
        <w:rPr>
          <w:szCs w:val="18"/>
          <w:lang w:val="en-US"/>
        </w:rPr>
        <w:t>Environmental factors, including wind speed, may influence the final parameters needed to optimize the material's application.</w:t>
      </w:r>
    </w:p>
    <w:p w14:paraId="2677400A" w14:textId="5CED2104" w:rsidR="00290774" w:rsidRPr="002C69BF" w:rsidRDefault="00290774" w:rsidP="00290774">
      <w:pPr>
        <w:rPr>
          <w:szCs w:val="18"/>
          <w:highlight w:val="yellow"/>
          <w:lang w:val="en-US"/>
        </w:rPr>
      </w:pPr>
      <w:r w:rsidRPr="00932714">
        <w:rPr>
          <w:szCs w:val="18"/>
          <w:lang w:val="en-US"/>
        </w:rPr>
        <w:t xml:space="preserve">The specified environmental conditions must be </w:t>
      </w:r>
      <w:r w:rsidRPr="00932714">
        <w:t xml:space="preserve">complied with </w:t>
      </w:r>
      <w:r w:rsidRPr="00932714">
        <w:rPr>
          <w:szCs w:val="18"/>
          <w:lang w:val="en-US"/>
        </w:rPr>
        <w:t>during surface preparation. During the application, the substrate must be kept completely dry. No moisture (condensate, mist, etc.) may get onto the surfaces that are to be protected. The construction site has to be protected against direct sunlight, rainfall and draught.</w:t>
      </w:r>
    </w:p>
    <w:p w14:paraId="47E08F95" w14:textId="77777777" w:rsidR="00290774" w:rsidRPr="002C69BF" w:rsidRDefault="00290774" w:rsidP="00290774">
      <w:pPr>
        <w:spacing w:after="0"/>
        <w:rPr>
          <w:sz w:val="12"/>
          <w:szCs w:val="12"/>
          <w:highlight w:val="yellow"/>
          <w:lang w:val="en-US"/>
        </w:rPr>
      </w:pPr>
      <w:r w:rsidRPr="002C69BF">
        <w:rPr>
          <w:szCs w:val="18"/>
          <w:highlight w:val="yellow"/>
          <w:lang w:val="en-US"/>
        </w:rPr>
        <w:t xml:space="preserve"> </w:t>
      </w:r>
    </w:p>
    <w:tbl>
      <w:tblPr>
        <w:tblStyle w:val="TableGrid"/>
        <w:tblW w:w="3458" w:type="dxa"/>
        <w:tblCellMar>
          <w:left w:w="28" w:type="dxa"/>
          <w:right w:w="28" w:type="dxa"/>
        </w:tblCellMar>
        <w:tblLook w:val="04A0" w:firstRow="1" w:lastRow="0" w:firstColumn="1" w:lastColumn="0" w:noHBand="0" w:noVBand="1"/>
      </w:tblPr>
      <w:tblGrid>
        <w:gridCol w:w="1975"/>
        <w:gridCol w:w="1483"/>
      </w:tblGrid>
      <w:tr w:rsidR="00E76CD6" w:rsidRPr="00932714" w14:paraId="2A332F25" w14:textId="77777777" w:rsidTr="002E6C05">
        <w:trPr>
          <w:cantSplit/>
          <w:trHeight w:val="283"/>
          <w:tblHeader/>
        </w:trPr>
        <w:tc>
          <w:tcPr>
            <w:tcW w:w="1975" w:type="dxa"/>
            <w:shd w:val="pct5" w:color="auto" w:fill="auto"/>
            <w:vAlign w:val="center"/>
          </w:tcPr>
          <w:p w14:paraId="2346565B" w14:textId="630592F1" w:rsidR="00290774" w:rsidRPr="00932714" w:rsidRDefault="00290774" w:rsidP="00FE0CFB">
            <w:pPr>
              <w:spacing w:after="0"/>
              <w:ind w:left="55" w:right="-116"/>
              <w:jc w:val="left"/>
              <w:rPr>
                <w:b/>
                <w:bCs/>
                <w:sz w:val="14"/>
                <w:szCs w:val="14"/>
                <w:lang w:eastAsia="en-GB"/>
              </w:rPr>
            </w:pPr>
            <w:r w:rsidRPr="00932714">
              <w:rPr>
                <w:b/>
                <w:bCs/>
                <w:sz w:val="14"/>
                <w:szCs w:val="14"/>
                <w:lang w:eastAsia="en-GB"/>
              </w:rPr>
              <w:t xml:space="preserve">Environmental </w:t>
            </w:r>
            <w:r w:rsidR="00FE0CFB" w:rsidRPr="00932714">
              <w:rPr>
                <w:b/>
                <w:bCs/>
                <w:sz w:val="14"/>
                <w:szCs w:val="14"/>
                <w:lang w:eastAsia="en-GB"/>
              </w:rPr>
              <w:t>C</w:t>
            </w:r>
            <w:r w:rsidRPr="00932714">
              <w:rPr>
                <w:b/>
                <w:bCs/>
                <w:sz w:val="14"/>
                <w:szCs w:val="14"/>
                <w:lang w:eastAsia="en-GB"/>
              </w:rPr>
              <w:t>onditions</w:t>
            </w:r>
          </w:p>
        </w:tc>
        <w:tc>
          <w:tcPr>
            <w:tcW w:w="1483" w:type="dxa"/>
            <w:shd w:val="pct5" w:color="auto" w:fill="auto"/>
            <w:vAlign w:val="center"/>
          </w:tcPr>
          <w:p w14:paraId="5C6BAF5B" w14:textId="77777777" w:rsidR="00290774" w:rsidRPr="00932714" w:rsidRDefault="00290774" w:rsidP="00932714">
            <w:pPr>
              <w:spacing w:after="0"/>
              <w:jc w:val="center"/>
              <w:rPr>
                <w:b/>
                <w:bCs/>
                <w:sz w:val="14"/>
                <w:szCs w:val="14"/>
                <w:lang w:eastAsia="en-GB"/>
              </w:rPr>
            </w:pPr>
            <w:r w:rsidRPr="00932714">
              <w:rPr>
                <w:b/>
                <w:bCs/>
                <w:sz w:val="14"/>
                <w:szCs w:val="14"/>
                <w:lang w:eastAsia="en-GB"/>
              </w:rPr>
              <w:t>Value</w:t>
            </w:r>
          </w:p>
        </w:tc>
      </w:tr>
      <w:tr w:rsidR="00E76CD6" w:rsidRPr="00932714" w14:paraId="4F78DFA5" w14:textId="77777777" w:rsidTr="001F6F6D">
        <w:trPr>
          <w:cantSplit/>
          <w:trHeight w:val="224"/>
        </w:trPr>
        <w:tc>
          <w:tcPr>
            <w:tcW w:w="1975" w:type="dxa"/>
            <w:shd w:val="clear" w:color="auto" w:fill="auto"/>
            <w:vAlign w:val="center"/>
          </w:tcPr>
          <w:p w14:paraId="08A4664D" w14:textId="61A17FEE" w:rsidR="00290774" w:rsidRPr="00932714" w:rsidRDefault="00290774" w:rsidP="00FE0CFB">
            <w:pPr>
              <w:spacing w:after="0"/>
              <w:ind w:left="55"/>
              <w:jc w:val="left"/>
              <w:rPr>
                <w:b/>
                <w:bCs/>
                <w:sz w:val="14"/>
                <w:szCs w:val="14"/>
                <w:lang w:eastAsia="en-GB"/>
              </w:rPr>
            </w:pPr>
            <w:r w:rsidRPr="00932714">
              <w:rPr>
                <w:b/>
                <w:bCs/>
                <w:sz w:val="14"/>
                <w:szCs w:val="14"/>
                <w:lang w:eastAsia="en-GB"/>
              </w:rPr>
              <w:t xml:space="preserve">Relative </w:t>
            </w:r>
            <w:r w:rsidR="004D3869" w:rsidRPr="00932714">
              <w:rPr>
                <w:b/>
                <w:bCs/>
                <w:sz w:val="14"/>
                <w:szCs w:val="14"/>
                <w:lang w:eastAsia="en-GB"/>
              </w:rPr>
              <w:t>H</w:t>
            </w:r>
            <w:r w:rsidRPr="00932714">
              <w:rPr>
                <w:b/>
                <w:bCs/>
                <w:sz w:val="14"/>
                <w:szCs w:val="14"/>
                <w:lang w:eastAsia="en-GB"/>
              </w:rPr>
              <w:t>umidity</w:t>
            </w:r>
          </w:p>
        </w:tc>
        <w:tc>
          <w:tcPr>
            <w:tcW w:w="1483" w:type="dxa"/>
            <w:vAlign w:val="center"/>
          </w:tcPr>
          <w:p w14:paraId="25F552DE" w14:textId="349818FD" w:rsidR="00290774" w:rsidRPr="00932714" w:rsidRDefault="00D517FA" w:rsidP="00932714">
            <w:pPr>
              <w:pStyle w:val="ListParagraph"/>
              <w:spacing w:after="0"/>
              <w:ind w:left="0"/>
              <w:jc w:val="center"/>
              <w:rPr>
                <w:sz w:val="14"/>
                <w:szCs w:val="14"/>
                <w:lang w:eastAsia="en-GB"/>
              </w:rPr>
            </w:pPr>
            <w:r w:rsidRPr="00932714">
              <w:rPr>
                <w:sz w:val="14"/>
                <w:szCs w:val="14"/>
                <w:lang w:eastAsia="en-GB"/>
              </w:rPr>
              <w:t xml:space="preserve">&gt;10% </w:t>
            </w:r>
            <w:r w:rsidR="00932714" w:rsidRPr="00932714">
              <w:rPr>
                <w:sz w:val="14"/>
                <w:szCs w:val="14"/>
                <w:lang w:eastAsia="en-GB"/>
              </w:rPr>
              <w:t xml:space="preserve">and </w:t>
            </w:r>
            <w:r w:rsidRPr="00932714">
              <w:rPr>
                <w:sz w:val="14"/>
                <w:szCs w:val="14"/>
                <w:lang w:eastAsia="en-GB"/>
              </w:rPr>
              <w:t>&lt; 95%</w:t>
            </w:r>
          </w:p>
        </w:tc>
      </w:tr>
      <w:tr w:rsidR="00E76CD6" w:rsidRPr="00932714" w14:paraId="4F057630" w14:textId="77777777" w:rsidTr="002E6C05">
        <w:trPr>
          <w:cantSplit/>
          <w:trHeight w:val="283"/>
        </w:trPr>
        <w:tc>
          <w:tcPr>
            <w:tcW w:w="1975" w:type="dxa"/>
            <w:shd w:val="clear" w:color="auto" w:fill="auto"/>
            <w:vAlign w:val="center"/>
          </w:tcPr>
          <w:p w14:paraId="6B28A457" w14:textId="1ACF8091" w:rsidR="00290774" w:rsidRPr="00932714" w:rsidRDefault="00290774" w:rsidP="00FE0CFB">
            <w:pPr>
              <w:spacing w:after="0"/>
              <w:ind w:left="55"/>
              <w:jc w:val="left"/>
              <w:rPr>
                <w:b/>
                <w:bCs/>
                <w:sz w:val="14"/>
                <w:szCs w:val="14"/>
                <w:lang w:eastAsia="en-GB"/>
              </w:rPr>
            </w:pPr>
            <w:r w:rsidRPr="00932714">
              <w:rPr>
                <w:b/>
                <w:bCs/>
                <w:sz w:val="14"/>
                <w:szCs w:val="14"/>
                <w:lang w:eastAsia="en-GB"/>
              </w:rPr>
              <w:t>Surface</w:t>
            </w:r>
            <w:r w:rsidRPr="00932714">
              <w:rPr>
                <w:b/>
                <w:bCs/>
                <w:sz w:val="14"/>
                <w:szCs w:val="14"/>
                <w:lang w:val="en-US" w:eastAsia="en-GB"/>
              </w:rPr>
              <w:t xml:space="preserve"> / </w:t>
            </w:r>
            <w:r w:rsidR="004D3869" w:rsidRPr="00932714">
              <w:rPr>
                <w:b/>
                <w:bCs/>
                <w:sz w:val="14"/>
                <w:szCs w:val="14"/>
                <w:lang w:val="en-US" w:eastAsia="en-GB"/>
              </w:rPr>
              <w:t>M</w:t>
            </w:r>
            <w:r w:rsidRPr="00932714">
              <w:rPr>
                <w:b/>
                <w:bCs/>
                <w:sz w:val="14"/>
                <w:szCs w:val="14"/>
                <w:lang w:val="en-US" w:eastAsia="en-GB"/>
              </w:rPr>
              <w:t>aterial</w:t>
            </w:r>
            <w:r w:rsidRPr="00932714">
              <w:rPr>
                <w:b/>
                <w:bCs/>
                <w:sz w:val="14"/>
                <w:szCs w:val="14"/>
              </w:rPr>
              <w:t xml:space="preserve"> / </w:t>
            </w:r>
            <w:r w:rsidR="004D3869" w:rsidRPr="00932714">
              <w:rPr>
                <w:b/>
                <w:bCs/>
                <w:sz w:val="14"/>
                <w:szCs w:val="14"/>
              </w:rPr>
              <w:t>A</w:t>
            </w:r>
            <w:r w:rsidRPr="00932714">
              <w:rPr>
                <w:b/>
                <w:bCs/>
                <w:sz w:val="14"/>
                <w:szCs w:val="14"/>
              </w:rPr>
              <w:t xml:space="preserve">ir </w:t>
            </w:r>
            <w:r w:rsidR="00DA7CDA">
              <w:rPr>
                <w:b/>
                <w:bCs/>
                <w:sz w:val="14"/>
                <w:szCs w:val="14"/>
              </w:rPr>
              <w:t>T</w:t>
            </w:r>
            <w:r w:rsidRPr="00932714">
              <w:rPr>
                <w:b/>
                <w:bCs/>
                <w:sz w:val="14"/>
                <w:szCs w:val="14"/>
                <w:lang w:eastAsia="en-GB"/>
              </w:rPr>
              <w:t>emperature</w:t>
            </w:r>
          </w:p>
        </w:tc>
        <w:tc>
          <w:tcPr>
            <w:tcW w:w="1483" w:type="dxa"/>
            <w:vAlign w:val="center"/>
          </w:tcPr>
          <w:p w14:paraId="113590EC" w14:textId="357FB1A8" w:rsidR="00290774" w:rsidRPr="00932714" w:rsidRDefault="00D517FA" w:rsidP="00932714">
            <w:pPr>
              <w:spacing w:after="0"/>
              <w:jc w:val="center"/>
              <w:rPr>
                <w:sz w:val="14"/>
                <w:szCs w:val="14"/>
                <w:lang w:eastAsia="en-GB"/>
              </w:rPr>
            </w:pPr>
            <w:r w:rsidRPr="00932714">
              <w:rPr>
                <w:sz w:val="14"/>
                <w:szCs w:val="14"/>
                <w:lang w:eastAsia="en-GB"/>
              </w:rPr>
              <w:t>&gt;10</w:t>
            </w:r>
            <w:r w:rsidR="002E6C05">
              <w:rPr>
                <w:sz w:val="14"/>
                <w:szCs w:val="14"/>
                <w:lang w:eastAsia="en-GB"/>
              </w:rPr>
              <w:t> </w:t>
            </w:r>
            <w:r w:rsidRPr="00932714">
              <w:rPr>
                <w:sz w:val="14"/>
                <w:szCs w:val="14"/>
                <w:lang w:eastAsia="en-GB"/>
              </w:rPr>
              <w:t xml:space="preserve">°C </w:t>
            </w:r>
            <w:r w:rsidR="00932714" w:rsidRPr="00932714">
              <w:rPr>
                <w:sz w:val="14"/>
                <w:szCs w:val="14"/>
                <w:lang w:eastAsia="en-GB"/>
              </w:rPr>
              <w:t xml:space="preserve">and </w:t>
            </w:r>
            <w:r w:rsidRPr="00932714">
              <w:rPr>
                <w:sz w:val="14"/>
                <w:szCs w:val="14"/>
                <w:lang w:eastAsia="en-GB"/>
              </w:rPr>
              <w:t>&lt; 90</w:t>
            </w:r>
            <w:r w:rsidR="002E6C05">
              <w:rPr>
                <w:sz w:val="14"/>
                <w:szCs w:val="14"/>
                <w:lang w:eastAsia="en-GB"/>
              </w:rPr>
              <w:t> </w:t>
            </w:r>
            <w:r w:rsidRPr="00932714">
              <w:rPr>
                <w:sz w:val="14"/>
                <w:szCs w:val="14"/>
                <w:lang w:eastAsia="en-GB"/>
              </w:rPr>
              <w:t>°C</w:t>
            </w:r>
          </w:p>
        </w:tc>
      </w:tr>
      <w:tr w:rsidR="00E76CD6" w:rsidRPr="00932714" w14:paraId="58340A6E" w14:textId="77777777" w:rsidTr="002E6C05">
        <w:trPr>
          <w:cantSplit/>
          <w:trHeight w:val="283"/>
        </w:trPr>
        <w:tc>
          <w:tcPr>
            <w:tcW w:w="1975" w:type="dxa"/>
            <w:shd w:val="clear" w:color="auto" w:fill="auto"/>
            <w:vAlign w:val="center"/>
          </w:tcPr>
          <w:p w14:paraId="1F940215" w14:textId="176906B5" w:rsidR="00290774" w:rsidRPr="00932714" w:rsidRDefault="00290774" w:rsidP="00FE0CFB">
            <w:pPr>
              <w:spacing w:after="0"/>
              <w:ind w:left="55"/>
              <w:jc w:val="left"/>
              <w:rPr>
                <w:b/>
                <w:bCs/>
                <w:sz w:val="14"/>
                <w:szCs w:val="14"/>
                <w:rtl/>
                <w:lang w:eastAsia="en-GB"/>
              </w:rPr>
            </w:pPr>
            <w:r w:rsidRPr="00932714">
              <w:rPr>
                <w:b/>
                <w:bCs/>
                <w:sz w:val="14"/>
                <w:szCs w:val="14"/>
                <w:lang w:eastAsia="en-GB"/>
              </w:rPr>
              <w:t xml:space="preserve">Optimum </w:t>
            </w:r>
            <w:r w:rsidR="004D3869" w:rsidRPr="00932714">
              <w:rPr>
                <w:b/>
                <w:bCs/>
                <w:sz w:val="14"/>
                <w:szCs w:val="14"/>
                <w:lang w:eastAsia="en-GB"/>
              </w:rPr>
              <w:t>P</w:t>
            </w:r>
            <w:r w:rsidRPr="00932714">
              <w:rPr>
                <w:b/>
                <w:bCs/>
                <w:sz w:val="14"/>
                <w:szCs w:val="14"/>
                <w:lang w:eastAsia="en-GB"/>
              </w:rPr>
              <w:t>rocessing</w:t>
            </w:r>
            <w:r w:rsidRPr="00932714">
              <w:rPr>
                <w:b/>
                <w:bCs/>
                <w:sz w:val="14"/>
                <w:szCs w:val="14"/>
              </w:rPr>
              <w:t xml:space="preserve"> </w:t>
            </w:r>
            <w:r w:rsidR="004D3869" w:rsidRPr="00932714">
              <w:rPr>
                <w:b/>
                <w:bCs/>
                <w:sz w:val="14"/>
                <w:szCs w:val="14"/>
              </w:rPr>
              <w:t>T</w:t>
            </w:r>
            <w:r w:rsidRPr="00932714">
              <w:rPr>
                <w:b/>
                <w:bCs/>
                <w:sz w:val="14"/>
                <w:szCs w:val="14"/>
                <w:lang w:eastAsia="en-GB"/>
              </w:rPr>
              <w:t>emperature</w:t>
            </w:r>
          </w:p>
        </w:tc>
        <w:tc>
          <w:tcPr>
            <w:tcW w:w="1483" w:type="dxa"/>
            <w:vAlign w:val="center"/>
          </w:tcPr>
          <w:p w14:paraId="0C208FA9" w14:textId="1FC2798C" w:rsidR="00290774" w:rsidRPr="00932714" w:rsidRDefault="00D517FA" w:rsidP="00932714">
            <w:pPr>
              <w:spacing w:after="0"/>
              <w:jc w:val="center"/>
              <w:rPr>
                <w:sz w:val="14"/>
                <w:szCs w:val="14"/>
                <w:lang w:eastAsia="en-GB"/>
              </w:rPr>
            </w:pPr>
            <w:r w:rsidRPr="00932714">
              <w:rPr>
                <w:sz w:val="14"/>
                <w:szCs w:val="14"/>
                <w:lang w:eastAsia="en-GB"/>
              </w:rPr>
              <w:t>20</w:t>
            </w:r>
            <w:r w:rsidR="002E6C05">
              <w:rPr>
                <w:sz w:val="14"/>
                <w:szCs w:val="14"/>
                <w:lang w:eastAsia="en-GB"/>
              </w:rPr>
              <w:t> </w:t>
            </w:r>
            <w:r w:rsidR="00932714" w:rsidRPr="00932714">
              <w:rPr>
                <w:sz w:val="14"/>
                <w:szCs w:val="14"/>
                <w:lang w:eastAsia="en-GB"/>
              </w:rPr>
              <w:t xml:space="preserve">°C </w:t>
            </w:r>
            <w:r w:rsidRPr="00932714">
              <w:rPr>
                <w:sz w:val="14"/>
                <w:szCs w:val="14"/>
                <w:lang w:eastAsia="en-GB"/>
              </w:rPr>
              <w:t>-</w:t>
            </w:r>
            <w:r w:rsidR="002E6C05">
              <w:rPr>
                <w:sz w:val="14"/>
                <w:szCs w:val="14"/>
                <w:lang w:eastAsia="en-GB"/>
              </w:rPr>
              <w:t xml:space="preserve"> </w:t>
            </w:r>
            <w:r w:rsidRPr="00932714">
              <w:rPr>
                <w:sz w:val="14"/>
                <w:szCs w:val="14"/>
                <w:lang w:eastAsia="en-GB"/>
              </w:rPr>
              <w:t>25</w:t>
            </w:r>
            <w:r w:rsidR="002E6C05">
              <w:rPr>
                <w:sz w:val="14"/>
                <w:szCs w:val="14"/>
                <w:lang w:eastAsia="en-GB"/>
              </w:rPr>
              <w:t> </w:t>
            </w:r>
            <w:r w:rsidRPr="00932714">
              <w:rPr>
                <w:sz w:val="14"/>
                <w:szCs w:val="14"/>
                <w:lang w:eastAsia="en-GB"/>
              </w:rPr>
              <w:t>°C</w:t>
            </w:r>
          </w:p>
        </w:tc>
      </w:tr>
    </w:tbl>
    <w:p w14:paraId="6A3FE291" w14:textId="77777777" w:rsidR="00290774" w:rsidRPr="00932714" w:rsidRDefault="00290774" w:rsidP="00290774">
      <w:pPr>
        <w:pStyle w:val="Heading1"/>
        <w:spacing w:after="0"/>
        <w:jc w:val="both"/>
        <w:rPr>
          <w:rFonts w:eastAsiaTheme="minorEastAsia"/>
          <w:b w:val="0"/>
          <w:color w:val="auto"/>
          <w:sz w:val="10"/>
          <w:szCs w:val="10"/>
          <w:lang w:eastAsia="en-GB"/>
        </w:rPr>
      </w:pPr>
    </w:p>
    <w:p w14:paraId="2FE3B45C" w14:textId="77777777" w:rsidR="00290774" w:rsidRPr="00E76CD6" w:rsidRDefault="00290774" w:rsidP="00290774">
      <w:pPr>
        <w:pStyle w:val="Heading1"/>
        <w:jc w:val="both"/>
        <w:rPr>
          <w:rFonts w:eastAsiaTheme="minorEastAsia"/>
          <w:b w:val="0"/>
          <w:color w:val="auto"/>
          <w:szCs w:val="18"/>
          <w:lang w:eastAsia="en-GB"/>
        </w:rPr>
      </w:pPr>
      <w:r w:rsidRPr="00932714">
        <w:rPr>
          <w:rFonts w:eastAsiaTheme="minorEastAsia"/>
          <w:b w:val="0"/>
          <w:color w:val="auto"/>
          <w:szCs w:val="18"/>
          <w:lang w:eastAsia="en-GB"/>
        </w:rPr>
        <w:t>Elevated or decreased temperatures could affect the working time and consistency of the mixture. As a result, consumption, application performance and layer thickness may vary.</w:t>
      </w:r>
    </w:p>
    <w:p w14:paraId="61FD7C03" w14:textId="77777777" w:rsidR="006D4485" w:rsidRPr="00FA10C0" w:rsidRDefault="006D4485" w:rsidP="006D4485">
      <w:pPr>
        <w:spacing w:after="0"/>
        <w:rPr>
          <w:sz w:val="14"/>
          <w:szCs w:val="18"/>
          <w:lang w:eastAsia="en-GB"/>
        </w:rPr>
      </w:pPr>
    </w:p>
    <w:p w14:paraId="71A5DC6C" w14:textId="6CFDC326" w:rsidR="002D2157" w:rsidRDefault="002D2157" w:rsidP="002D2157">
      <w:pPr>
        <w:pStyle w:val="Heading1"/>
        <w:jc w:val="left"/>
      </w:pPr>
      <w:r w:rsidRPr="00FA10C0">
        <w:t xml:space="preserve">3. </w:t>
      </w:r>
      <w:r w:rsidR="004234BE" w:rsidRPr="00FA10C0">
        <w:t>Application</w:t>
      </w:r>
      <w:r w:rsidRPr="00FA10C0">
        <w:t xml:space="preserve"> </w:t>
      </w:r>
      <w:r w:rsidR="00FE0CFB" w:rsidRPr="00FA10C0">
        <w:t>T</w:t>
      </w:r>
      <w:r w:rsidRPr="00FA10C0">
        <w:t xml:space="preserve">ools </w:t>
      </w:r>
    </w:p>
    <w:tbl>
      <w:tblPr>
        <w:tblStyle w:val="TableGrid"/>
        <w:tblW w:w="3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795"/>
        <w:gridCol w:w="1663"/>
      </w:tblGrid>
      <w:tr w:rsidR="006C549E" w:rsidRPr="00FD1A57" w14:paraId="30FB51BC" w14:textId="77777777" w:rsidTr="006C549E">
        <w:trPr>
          <w:cantSplit/>
        </w:trPr>
        <w:tc>
          <w:tcPr>
            <w:tcW w:w="1795" w:type="dxa"/>
          </w:tcPr>
          <w:p w14:paraId="1817ACFB" w14:textId="77777777" w:rsidR="00ED5C8D" w:rsidRPr="00FD1A57" w:rsidRDefault="00ED5C8D" w:rsidP="006C549E">
            <w:pPr>
              <w:pStyle w:val="ListParagraph"/>
              <w:numPr>
                <w:ilvl w:val="0"/>
                <w:numId w:val="26"/>
              </w:numPr>
              <w:spacing w:after="0"/>
              <w:ind w:left="150" w:hanging="180"/>
              <w:jc w:val="left"/>
              <w:rPr>
                <w:spacing w:val="-3"/>
                <w:szCs w:val="18"/>
              </w:rPr>
            </w:pPr>
            <w:r w:rsidRPr="00FD1A57">
              <w:rPr>
                <w:spacing w:val="-3"/>
                <w:szCs w:val="18"/>
              </w:rPr>
              <w:t>Air-assisted spray</w:t>
            </w:r>
          </w:p>
        </w:tc>
        <w:tc>
          <w:tcPr>
            <w:tcW w:w="1663" w:type="dxa"/>
          </w:tcPr>
          <w:p w14:paraId="5F53E815" w14:textId="2522DDE9" w:rsidR="006C549E" w:rsidRPr="00FD1A57" w:rsidRDefault="00ED5C8D" w:rsidP="006C549E">
            <w:pPr>
              <w:pStyle w:val="ListParagraph"/>
              <w:numPr>
                <w:ilvl w:val="0"/>
                <w:numId w:val="27"/>
              </w:numPr>
              <w:spacing w:after="0"/>
              <w:ind w:left="226" w:hanging="180"/>
              <w:jc w:val="left"/>
              <w:rPr>
                <w:spacing w:val="-3"/>
                <w:szCs w:val="18"/>
              </w:rPr>
            </w:pPr>
            <w:r w:rsidRPr="00FD1A57">
              <w:rPr>
                <w:spacing w:val="-3"/>
                <w:szCs w:val="18"/>
              </w:rPr>
              <w:t>Compressor</w:t>
            </w:r>
          </w:p>
        </w:tc>
      </w:tr>
      <w:tr w:rsidR="006C549E" w:rsidRPr="00FD1A57" w14:paraId="66AA4CB9" w14:textId="77777777" w:rsidTr="006C549E">
        <w:trPr>
          <w:cantSplit/>
          <w:trHeight w:val="182"/>
        </w:trPr>
        <w:tc>
          <w:tcPr>
            <w:tcW w:w="1795" w:type="dxa"/>
          </w:tcPr>
          <w:p w14:paraId="347B668D" w14:textId="4A409461" w:rsidR="00ED5C8D" w:rsidRPr="00FD1A57" w:rsidRDefault="006C549E" w:rsidP="006C549E">
            <w:pPr>
              <w:pStyle w:val="ListParagraph"/>
              <w:numPr>
                <w:ilvl w:val="0"/>
                <w:numId w:val="26"/>
              </w:numPr>
              <w:ind w:left="112" w:hanging="142"/>
              <w:jc w:val="left"/>
              <w:rPr>
                <w:spacing w:val="-3"/>
                <w:szCs w:val="18"/>
                <w:lang w:val="en-US"/>
              </w:rPr>
            </w:pPr>
            <w:r w:rsidRPr="00FD1A57">
              <w:rPr>
                <w:spacing w:val="-3"/>
                <w:szCs w:val="18"/>
                <w:lang w:val="en-US"/>
              </w:rPr>
              <w:t xml:space="preserve">Low-pressure pump </w:t>
            </w:r>
          </w:p>
        </w:tc>
        <w:tc>
          <w:tcPr>
            <w:tcW w:w="1663" w:type="dxa"/>
          </w:tcPr>
          <w:p w14:paraId="3C56C6D5" w14:textId="7C4872E6" w:rsidR="006C549E" w:rsidRPr="00FD1A57" w:rsidRDefault="006C549E" w:rsidP="006C549E">
            <w:pPr>
              <w:pStyle w:val="ListParagraph"/>
              <w:numPr>
                <w:ilvl w:val="0"/>
                <w:numId w:val="26"/>
              </w:numPr>
              <w:spacing w:after="0"/>
              <w:ind w:left="226" w:hanging="180"/>
              <w:jc w:val="left"/>
              <w:rPr>
                <w:spacing w:val="-3"/>
                <w:szCs w:val="18"/>
              </w:rPr>
            </w:pPr>
            <w:r w:rsidRPr="00FD1A57">
              <w:rPr>
                <w:spacing w:val="-3"/>
                <w:szCs w:val="18"/>
              </w:rPr>
              <w:t>Spray gun</w:t>
            </w:r>
          </w:p>
          <w:p w14:paraId="7D19ED1C" w14:textId="30624E3F" w:rsidR="00ED5C8D" w:rsidRPr="00D517FA" w:rsidRDefault="00ED5C8D" w:rsidP="00932714">
            <w:pPr>
              <w:pStyle w:val="ListParagraph"/>
              <w:spacing w:after="0"/>
              <w:ind w:left="226"/>
              <w:jc w:val="left"/>
              <w:rPr>
                <w:strike/>
                <w:spacing w:val="-3"/>
                <w:szCs w:val="18"/>
              </w:rPr>
            </w:pPr>
          </w:p>
        </w:tc>
      </w:tr>
    </w:tbl>
    <w:p w14:paraId="748159DD" w14:textId="25E365BB" w:rsidR="0075369C" w:rsidRPr="00FD1A57" w:rsidRDefault="0075369C" w:rsidP="00E76CD6">
      <w:pPr>
        <w:rPr>
          <w:lang w:val="en-US"/>
        </w:rPr>
      </w:pPr>
      <w:r w:rsidRPr="00FD1A57">
        <w:rPr>
          <w:lang w:val="en-US"/>
        </w:rPr>
        <w:t>For coating application, use a 9:1 to 15:1 low-pressure pump with a ½-inch PTFE-lined paint hose (max. 40 m). A texture spray gun is required, with a 4</w:t>
      </w:r>
      <w:r w:rsidR="002E6C05">
        <w:rPr>
          <w:lang w:val="en-US"/>
        </w:rPr>
        <w:t xml:space="preserve"> - </w:t>
      </w:r>
      <w:r w:rsidRPr="00FD1A57">
        <w:rPr>
          <w:lang w:val="en-US"/>
        </w:rPr>
        <w:t xml:space="preserve">6 mm cap for </w:t>
      </w:r>
      <w:r w:rsidRPr="00FD1A57">
        <w:rPr>
          <w:b/>
          <w:bCs/>
          <w:szCs w:val="18"/>
          <w:lang w:val="en-US"/>
        </w:rPr>
        <w:t>HEGGEL Therm 4410</w:t>
      </w:r>
      <w:r w:rsidRPr="00FD1A57">
        <w:rPr>
          <w:szCs w:val="18"/>
          <w:lang w:val="en-US"/>
        </w:rPr>
        <w:t xml:space="preserve"> </w:t>
      </w:r>
      <w:r w:rsidRPr="00FD1A57">
        <w:rPr>
          <w:lang w:val="en-US"/>
        </w:rPr>
        <w:t xml:space="preserve">and 3 mm for </w:t>
      </w:r>
      <w:r w:rsidRPr="00FD1A57">
        <w:rPr>
          <w:b/>
          <w:bCs/>
          <w:szCs w:val="18"/>
          <w:lang w:val="en-US"/>
        </w:rPr>
        <w:t>HEGGEL Therm 4412</w:t>
      </w:r>
      <w:r w:rsidRPr="00FD1A57">
        <w:rPr>
          <w:lang w:val="en-US"/>
        </w:rPr>
        <w:t>. No mesh filters should be used. Set fluid pressure to 2</w:t>
      </w:r>
      <w:r w:rsidR="002E6C05">
        <w:rPr>
          <w:lang w:val="en-US"/>
        </w:rPr>
        <w:t xml:space="preserve"> </w:t>
      </w:r>
      <w:r w:rsidRPr="00FD1A57">
        <w:rPr>
          <w:lang w:val="en-US"/>
        </w:rPr>
        <w:t>-</w:t>
      </w:r>
      <w:r w:rsidR="002E6C05">
        <w:rPr>
          <w:lang w:val="en-US"/>
        </w:rPr>
        <w:t xml:space="preserve"> </w:t>
      </w:r>
      <w:r w:rsidRPr="00FD1A57">
        <w:rPr>
          <w:lang w:val="en-US"/>
        </w:rPr>
        <w:t>4 bar, with air assist pressure 1</w:t>
      </w:r>
      <w:r w:rsidR="002E6C05">
        <w:rPr>
          <w:lang w:val="en-US"/>
        </w:rPr>
        <w:t xml:space="preserve"> </w:t>
      </w:r>
      <w:r w:rsidRPr="00FD1A57">
        <w:rPr>
          <w:lang w:val="en-US"/>
        </w:rPr>
        <w:t>-</w:t>
      </w:r>
      <w:r w:rsidR="002E6C05">
        <w:rPr>
          <w:lang w:val="en-US"/>
        </w:rPr>
        <w:t xml:space="preserve"> </w:t>
      </w:r>
      <w:r w:rsidRPr="00FD1A57">
        <w:rPr>
          <w:lang w:val="en-US"/>
        </w:rPr>
        <w:t>4 bar higher, adjusted to field conditions. Remove any suction tube or hopper, placing the pump’s lower end directly in the paint. Follow the manufacturer’s instructions for proper operation.</w:t>
      </w:r>
    </w:p>
    <w:p w14:paraId="30D079D7" w14:textId="367FCE85" w:rsidR="0075369C" w:rsidRPr="00FD1A57" w:rsidRDefault="0075369C" w:rsidP="00E76CD6">
      <w:pPr>
        <w:rPr>
          <w:lang w:val="en-US"/>
        </w:rPr>
      </w:pPr>
      <w:r w:rsidRPr="00FD1A57">
        <w:rPr>
          <w:lang w:val="en-US"/>
        </w:rPr>
        <w:t>For proper spray application, a compressor with a minimum capacity of 50 cubic feet per minute is required. The pump air inlet pressure and air assist inlet pressure should be maintained between 29</w:t>
      </w:r>
      <w:r w:rsidR="00EA3737">
        <w:rPr>
          <w:lang w:val="en-US"/>
        </w:rPr>
        <w:t xml:space="preserve"> </w:t>
      </w:r>
      <w:r w:rsidRPr="00FD1A57">
        <w:rPr>
          <w:lang w:val="en-US"/>
        </w:rPr>
        <w:t>-</w:t>
      </w:r>
      <w:r w:rsidR="00EA3737">
        <w:rPr>
          <w:lang w:val="en-US"/>
        </w:rPr>
        <w:t xml:space="preserve"> </w:t>
      </w:r>
      <w:r w:rsidRPr="00FD1A57">
        <w:rPr>
          <w:lang w:val="en-US"/>
        </w:rPr>
        <w:t>43 bar. Additionally, the compressed air must be free of oil and verified clean in accordance with ASTM D4285 to ensure optimal performance.</w:t>
      </w:r>
    </w:p>
    <w:p w14:paraId="5D9B27AA" w14:textId="44907265" w:rsidR="00E76CD6" w:rsidRPr="00FD1A57" w:rsidRDefault="00E76CD6" w:rsidP="00E76CD6">
      <w:r w:rsidRPr="00FD1A57">
        <w:rPr>
          <w:b/>
          <w:bCs/>
        </w:rPr>
        <w:t>Note</w:t>
      </w:r>
      <w:r w:rsidRPr="00FD1A57">
        <w:t>: Airless spray shall not be used.</w:t>
      </w:r>
    </w:p>
    <w:p w14:paraId="57FD016A" w14:textId="6EAF974C" w:rsidR="001C6D22" w:rsidRPr="00FD1A57" w:rsidRDefault="003A506B" w:rsidP="004D085D">
      <w:r w:rsidRPr="00FD1A57">
        <w:t>Using the right application tools is essential for a successful application.</w:t>
      </w:r>
      <w:r w:rsidR="00E76CD6" w:rsidRPr="00FD1A57">
        <w:t xml:space="preserve"> For pump </w:t>
      </w:r>
      <w:r w:rsidR="00E76CD6" w:rsidRPr="00FD1A57">
        <w:rPr>
          <w:lang w:val="en-US"/>
        </w:rPr>
        <w:t xml:space="preserve">and </w:t>
      </w:r>
      <w:r w:rsidR="00E76CD6" w:rsidRPr="00FD1A57">
        <w:rPr>
          <w:lang w:val="en-US"/>
        </w:rPr>
        <w:t xml:space="preserve">Compressor </w:t>
      </w:r>
      <w:r w:rsidR="00E76CD6" w:rsidRPr="00FD1A57">
        <w:t>specifications and its components, please contact HEGGEL.</w:t>
      </w:r>
    </w:p>
    <w:p w14:paraId="5263207F" w14:textId="77777777" w:rsidR="00D22463" w:rsidRPr="00FD1A57" w:rsidRDefault="00D22463" w:rsidP="00D22463">
      <w:pPr>
        <w:spacing w:after="0"/>
        <w:rPr>
          <w:color w:val="E36C0A" w:themeColor="accent6" w:themeShade="BF"/>
          <w:sz w:val="16"/>
          <w:szCs w:val="16"/>
        </w:rPr>
      </w:pPr>
    </w:p>
    <w:p w14:paraId="2F68F457" w14:textId="108847D3" w:rsidR="00F14269" w:rsidRPr="00FD1A57" w:rsidRDefault="002D2157" w:rsidP="00302505">
      <w:pPr>
        <w:pStyle w:val="Heading1"/>
        <w:spacing w:after="0"/>
        <w:jc w:val="left"/>
      </w:pPr>
      <w:r w:rsidRPr="00FD1A57">
        <w:t>4</w:t>
      </w:r>
      <w:r w:rsidR="00FC4BFA" w:rsidRPr="00FD1A57">
        <w:t>. Mixing</w:t>
      </w:r>
    </w:p>
    <w:p w14:paraId="05D5615A" w14:textId="4200D45B" w:rsidR="003A5C26" w:rsidRPr="00FD1A57" w:rsidRDefault="002B26FD" w:rsidP="003A5C26">
      <w:pPr>
        <w:rPr>
          <w:bCs/>
        </w:rPr>
      </w:pPr>
      <w:r w:rsidRPr="00FD1A57">
        <w:rPr>
          <w:bCs/>
        </w:rPr>
        <w:t xml:space="preserve">The packaging of this product is designed for mixing one unit of </w:t>
      </w:r>
      <w:r w:rsidR="003A5C26" w:rsidRPr="00FD1A57">
        <w:rPr>
          <w:bCs/>
        </w:rPr>
        <w:t>each</w:t>
      </w:r>
      <w:r w:rsidRPr="00FD1A57">
        <w:rPr>
          <w:bCs/>
        </w:rPr>
        <w:t xml:space="preserve"> component. </w:t>
      </w:r>
      <w:r w:rsidR="00BC0551" w:rsidRPr="00FD1A57">
        <w:rPr>
          <w:bCs/>
        </w:rPr>
        <w:t>As the mixed kit volume exceeds the capacity of the pail in which the base is supplied, a 60-litre plastic open-head drum would be a suitable container for mixing. Make sure the container is thoroughly cleaned before use.</w:t>
      </w:r>
      <w:r w:rsidR="00CC1D96" w:rsidRPr="00FD1A57">
        <w:rPr>
          <w:bCs/>
        </w:rPr>
        <w:t xml:space="preserve"> </w:t>
      </w:r>
    </w:p>
    <w:p w14:paraId="34DF7283" w14:textId="77777777" w:rsidR="001F09E7" w:rsidRPr="00FD1A57" w:rsidRDefault="001F09E7" w:rsidP="003A5C26">
      <w:pPr>
        <w:rPr>
          <w:bCs/>
          <w:sz w:val="14"/>
          <w:szCs w:val="18"/>
        </w:rPr>
      </w:pPr>
    </w:p>
    <w:p w14:paraId="69E0A30D" w14:textId="1E6A2AB1" w:rsidR="001F09E7" w:rsidRPr="00FD1A57" w:rsidRDefault="001F09E7" w:rsidP="003A5C26">
      <w:pPr>
        <w:rPr>
          <w:b/>
          <w:bCs/>
          <w:lang w:val="en-US" w:bidi="fa-IR"/>
        </w:rPr>
      </w:pPr>
      <w:r w:rsidRPr="00FD1A57">
        <w:rPr>
          <w:b/>
          <w:bCs/>
        </w:rPr>
        <w:t>HEGGEL Therm 4410</w:t>
      </w:r>
    </w:p>
    <w:p w14:paraId="1D4874D2" w14:textId="2E9760CF" w:rsidR="00A1370F" w:rsidRPr="00FD1A57" w:rsidRDefault="00A1370F" w:rsidP="0052225A">
      <w:pPr>
        <w:pStyle w:val="ListParagraph"/>
        <w:numPr>
          <w:ilvl w:val="0"/>
          <w:numId w:val="25"/>
        </w:numPr>
        <w:ind w:left="180" w:hanging="180"/>
        <w:rPr>
          <w:bCs/>
          <w:lang w:val="en-US" w:bidi="fa-IR"/>
        </w:rPr>
      </w:pPr>
      <w:r w:rsidRPr="00FD1A57">
        <w:rPr>
          <w:bCs/>
          <w:lang w:val="en-US" w:bidi="fa-IR"/>
        </w:rPr>
        <w:t>Thoroughly mix the liquid-based component using a power mixer with an appropriately sized agitator blade, at 700 rpm for at least 2 minutes.</w:t>
      </w:r>
    </w:p>
    <w:p w14:paraId="683C06C7" w14:textId="79940F57" w:rsidR="00A1370F" w:rsidRPr="00FD1A57" w:rsidRDefault="00A1370F" w:rsidP="0052225A">
      <w:pPr>
        <w:pStyle w:val="ListParagraph"/>
        <w:numPr>
          <w:ilvl w:val="0"/>
          <w:numId w:val="25"/>
        </w:numPr>
        <w:ind w:left="180" w:hanging="180"/>
        <w:rPr>
          <w:bCs/>
          <w:lang w:val="en-US" w:bidi="fa-IR"/>
        </w:rPr>
      </w:pPr>
      <w:r w:rsidRPr="00FD1A57">
        <w:rPr>
          <w:bCs/>
          <w:lang w:val="en-US" w:bidi="fa-IR"/>
        </w:rPr>
        <w:t xml:space="preserve">Pour half of the liquid-based component into the mixing container. Slowly lower the bag of </w:t>
      </w:r>
      <w:r w:rsidR="00E26490" w:rsidRPr="00FD1A57">
        <w:rPr>
          <w:bCs/>
          <w:lang w:val="en-US" w:bidi="fa-IR"/>
        </w:rPr>
        <w:t>P</w:t>
      </w:r>
      <w:r w:rsidRPr="00FD1A57">
        <w:rPr>
          <w:bCs/>
          <w:lang w:val="en-US" w:bidi="fa-IR"/>
        </w:rPr>
        <w:t>owder into the container and empty it carefully, avoiding the formation of a dust cloud that could result in material loss.</w:t>
      </w:r>
    </w:p>
    <w:p w14:paraId="0EB8A1E9" w14:textId="303A7202" w:rsidR="00B94AD4" w:rsidRPr="00FD1A57" w:rsidRDefault="00B94AD4" w:rsidP="0052225A">
      <w:pPr>
        <w:pStyle w:val="ListParagraph"/>
        <w:numPr>
          <w:ilvl w:val="0"/>
          <w:numId w:val="25"/>
        </w:numPr>
        <w:ind w:left="180" w:hanging="180"/>
        <w:rPr>
          <w:bCs/>
          <w:lang w:val="en-US" w:bidi="fa-IR"/>
        </w:rPr>
      </w:pPr>
      <w:r w:rsidRPr="00FD1A57">
        <w:rPr>
          <w:bCs/>
          <w:lang w:val="en-US" w:bidi="fa-IR"/>
        </w:rPr>
        <w:t xml:space="preserve"> </w:t>
      </w:r>
      <w:r w:rsidR="00FD14EC" w:rsidRPr="00FD1A57">
        <w:rPr>
          <w:bCs/>
          <w:lang w:val="en-US" w:bidi="fa-IR"/>
        </w:rPr>
        <w:t>Pour the rest of the liquid-based component into the container and mix it with the powder component for at least 4 minutes at 700 rpm. Start the agitation slowly to ensure a smoother incorporation of the aerogel powder into the liquid base before increasing the speed for thorough mixing.</w:t>
      </w:r>
    </w:p>
    <w:p w14:paraId="07B58688" w14:textId="6CC9A0A7" w:rsidR="00E26490" w:rsidRPr="00FD1A57" w:rsidRDefault="00B94AD4" w:rsidP="00E26490">
      <w:pPr>
        <w:pStyle w:val="ListParagraph"/>
        <w:numPr>
          <w:ilvl w:val="0"/>
          <w:numId w:val="25"/>
        </w:numPr>
        <w:ind w:left="180" w:hanging="180"/>
        <w:rPr>
          <w:bCs/>
          <w:lang w:val="en-US" w:bidi="fa-IR"/>
        </w:rPr>
      </w:pPr>
      <w:r w:rsidRPr="00FD1A57">
        <w:rPr>
          <w:bCs/>
          <w:lang w:val="en-US" w:bidi="fa-IR"/>
        </w:rPr>
        <w:t>In</w:t>
      </w:r>
      <w:r w:rsidR="003356D0" w:rsidRPr="00FD1A57">
        <w:rPr>
          <w:bCs/>
          <w:lang w:val="en-US" w:bidi="fa-IR"/>
        </w:rPr>
        <w:t>adequate</w:t>
      </w:r>
      <w:r w:rsidRPr="00FD1A57">
        <w:rPr>
          <w:bCs/>
          <w:lang w:val="en-US" w:bidi="fa-IR"/>
        </w:rPr>
        <w:t xml:space="preserve"> mixing or </w:t>
      </w:r>
      <w:r w:rsidR="003356D0" w:rsidRPr="00FD1A57">
        <w:rPr>
          <w:bCs/>
          <w:lang w:val="en-US" w:bidi="fa-IR"/>
        </w:rPr>
        <w:t>incomplete</w:t>
      </w:r>
      <w:r w:rsidRPr="00FD1A57">
        <w:rPr>
          <w:bCs/>
          <w:lang w:val="en-US" w:bidi="fa-IR"/>
        </w:rPr>
        <w:t xml:space="preserve"> mixing </w:t>
      </w:r>
      <w:r w:rsidR="003356D0" w:rsidRPr="00FD1A57">
        <w:rPr>
          <w:bCs/>
          <w:lang w:val="en-US" w:bidi="fa-IR"/>
        </w:rPr>
        <w:t>can affect the</w:t>
      </w:r>
      <w:r w:rsidRPr="00FD1A57">
        <w:rPr>
          <w:bCs/>
          <w:lang w:val="en-US" w:bidi="fa-IR"/>
        </w:rPr>
        <w:t xml:space="preserve"> performance of the product</w:t>
      </w:r>
      <w:r w:rsidR="00AD0377" w:rsidRPr="00FD1A57">
        <w:rPr>
          <w:bCs/>
          <w:lang w:val="en-US" w:bidi="fa-IR"/>
        </w:rPr>
        <w:t>,</w:t>
      </w:r>
      <w:r w:rsidRPr="00FD1A57">
        <w:rPr>
          <w:bCs/>
          <w:lang w:val="en-US" w:bidi="fa-IR"/>
        </w:rPr>
        <w:t xml:space="preserve"> so ensure thorough mixing by scrapping down the side of the mixing container.</w:t>
      </w:r>
    </w:p>
    <w:p w14:paraId="25720F59" w14:textId="1BEEB5B1" w:rsidR="00E26490" w:rsidRPr="00FD1A57" w:rsidRDefault="00E26490" w:rsidP="00E26490">
      <w:pPr>
        <w:pStyle w:val="ListParagraph"/>
        <w:numPr>
          <w:ilvl w:val="0"/>
          <w:numId w:val="25"/>
        </w:numPr>
        <w:ind w:left="180" w:hanging="180"/>
        <w:rPr>
          <w:bCs/>
          <w:lang w:val="en-US" w:bidi="fa-IR"/>
        </w:rPr>
      </w:pPr>
      <w:r w:rsidRPr="00FD1A57">
        <w:rPr>
          <w:bCs/>
          <w:lang w:val="en-US" w:bidi="fa-IR"/>
        </w:rPr>
        <w:t>Perform a sampling check to verify that the specific gravity meets the requirement of 0.4 or lower.</w:t>
      </w:r>
    </w:p>
    <w:p w14:paraId="2FBD0079" w14:textId="77777777" w:rsidR="00F150F9" w:rsidRPr="00FD1A57" w:rsidRDefault="00F150F9" w:rsidP="00F150F9">
      <w:pPr>
        <w:pStyle w:val="ListParagraph"/>
        <w:ind w:left="180"/>
        <w:rPr>
          <w:bCs/>
          <w:lang w:val="en-US" w:bidi="fa-IR"/>
        </w:rPr>
      </w:pPr>
    </w:p>
    <w:p w14:paraId="64E6BFD3" w14:textId="0AB065CE" w:rsidR="001F09E7" w:rsidRPr="00FD1A57" w:rsidRDefault="001F09E7" w:rsidP="001F09E7">
      <w:pPr>
        <w:rPr>
          <w:b/>
          <w:bCs/>
        </w:rPr>
      </w:pPr>
      <w:r w:rsidRPr="00FD1A57">
        <w:rPr>
          <w:b/>
          <w:bCs/>
        </w:rPr>
        <w:t>HEGGEL Therm 4412</w:t>
      </w:r>
    </w:p>
    <w:p w14:paraId="738B3FFB" w14:textId="763E3926" w:rsidR="001F09E7" w:rsidRPr="00FD1A57" w:rsidRDefault="001F09E7" w:rsidP="001F09E7">
      <w:pPr>
        <w:pStyle w:val="ListParagraph"/>
        <w:numPr>
          <w:ilvl w:val="0"/>
          <w:numId w:val="37"/>
        </w:numPr>
        <w:ind w:left="181" w:hanging="181"/>
        <w:rPr>
          <w:bCs/>
          <w:lang w:val="en-US" w:bidi="fa-IR"/>
        </w:rPr>
      </w:pPr>
      <w:r w:rsidRPr="00FD1A57">
        <w:rPr>
          <w:bCs/>
          <w:lang w:val="en-US" w:bidi="fa-IR"/>
        </w:rPr>
        <w:t>Mix the product directly in the supplied pail as it is a single-pack formulation.</w:t>
      </w:r>
    </w:p>
    <w:p w14:paraId="40226EDA" w14:textId="00D49155" w:rsidR="001F09E7" w:rsidRPr="00FD1A57" w:rsidRDefault="001F09E7" w:rsidP="001F09E7">
      <w:pPr>
        <w:pStyle w:val="ListParagraph"/>
        <w:numPr>
          <w:ilvl w:val="0"/>
          <w:numId w:val="37"/>
        </w:numPr>
        <w:ind w:left="181" w:hanging="181"/>
        <w:rPr>
          <w:lang w:val="en-US" w:bidi="fa-IR"/>
        </w:rPr>
      </w:pPr>
      <w:r w:rsidRPr="00FD1A57">
        <w:rPr>
          <w:lang w:val="en-US" w:bidi="fa-IR"/>
        </w:rPr>
        <w:t>Use a power mixer with an appropriately sized agitator blade and agitate at 700 rpm for at least 2 minutes.</w:t>
      </w:r>
    </w:p>
    <w:p w14:paraId="040385FA" w14:textId="03DA98FF" w:rsidR="001F09E7" w:rsidRPr="00FD1A57" w:rsidRDefault="001F09E7" w:rsidP="001F09E7">
      <w:pPr>
        <w:pStyle w:val="ListParagraph"/>
        <w:numPr>
          <w:ilvl w:val="0"/>
          <w:numId w:val="37"/>
        </w:numPr>
        <w:ind w:left="181" w:hanging="181"/>
        <w:rPr>
          <w:lang w:val="en-US" w:bidi="fa-IR"/>
        </w:rPr>
      </w:pPr>
      <w:r w:rsidRPr="00FD1A57">
        <w:rPr>
          <w:lang w:val="en-US" w:bidi="fa-IR"/>
        </w:rPr>
        <w:t>Ensure that the pail is securely positioned before starting the agitation to prevent movement.</w:t>
      </w:r>
    </w:p>
    <w:p w14:paraId="16378710" w14:textId="742C246F" w:rsidR="001F09E7" w:rsidRPr="00FD1A57" w:rsidRDefault="001F09E7" w:rsidP="001F09E7">
      <w:pPr>
        <w:pStyle w:val="ListParagraph"/>
        <w:numPr>
          <w:ilvl w:val="0"/>
          <w:numId w:val="37"/>
        </w:numPr>
        <w:ind w:left="181" w:hanging="181"/>
        <w:rPr>
          <w:lang w:val="en-US" w:bidi="fa-IR"/>
        </w:rPr>
      </w:pPr>
      <w:r w:rsidRPr="00FD1A57">
        <w:rPr>
          <w:lang w:val="en-US" w:bidi="fa-IR"/>
        </w:rPr>
        <w:t>Monitor the mixing process to ensure a homogeneous and uniform consistency is achieved.</w:t>
      </w:r>
    </w:p>
    <w:p w14:paraId="5BB42939" w14:textId="7A2D96D8" w:rsidR="00E26490" w:rsidRPr="00E26490" w:rsidRDefault="001F09E7" w:rsidP="001F09E7">
      <w:pPr>
        <w:rPr>
          <w:bCs/>
          <w:lang w:val="en-US" w:bidi="fa-IR"/>
        </w:rPr>
      </w:pPr>
      <w:r w:rsidRPr="00FD1A57">
        <w:rPr>
          <w:b/>
          <w:lang w:val="en-US" w:bidi="fa-IR"/>
        </w:rPr>
        <w:t>Note:</w:t>
      </w:r>
      <w:r w:rsidRPr="00FD1A57">
        <w:rPr>
          <w:bCs/>
          <w:lang w:val="en-US" w:bidi="fa-IR"/>
        </w:rPr>
        <w:t xml:space="preserve"> </w:t>
      </w:r>
      <w:r w:rsidR="00E26490" w:rsidRPr="00FD1A57">
        <w:rPr>
          <w:bCs/>
          <w:lang w:val="en-US" w:bidi="fa-IR"/>
        </w:rPr>
        <w:t>Do not dilute the products with water or any other solvent, as this may damage the material and make it unusable.</w:t>
      </w:r>
    </w:p>
    <w:p w14:paraId="10EB865D" w14:textId="77777777" w:rsidR="00106254" w:rsidRDefault="00106254" w:rsidP="00833C38">
      <w:pPr>
        <w:pStyle w:val="Heading1"/>
        <w:spacing w:after="0"/>
        <w:jc w:val="left"/>
      </w:pPr>
    </w:p>
    <w:p w14:paraId="1BB655DA" w14:textId="59619DB1" w:rsidR="00833C38" w:rsidRPr="00FA10C0" w:rsidRDefault="00F003CC" w:rsidP="00A923FC">
      <w:pPr>
        <w:pStyle w:val="Heading1"/>
        <w:spacing w:after="0" w:line="276" w:lineRule="auto"/>
        <w:jc w:val="left"/>
      </w:pPr>
      <w:r w:rsidRPr="00FA10C0">
        <w:t>5</w:t>
      </w:r>
      <w:r w:rsidR="006A01E5" w:rsidRPr="00FA10C0">
        <w:t xml:space="preserve">. </w:t>
      </w:r>
      <w:r w:rsidR="007D4943" w:rsidRPr="00FA10C0">
        <w:t>Application</w:t>
      </w:r>
    </w:p>
    <w:p w14:paraId="72C2E46D" w14:textId="77777777" w:rsidR="00F3622A" w:rsidRDefault="00F3622A" w:rsidP="00F3622A">
      <w:pPr>
        <w:pStyle w:val="BodyText"/>
        <w:tabs>
          <w:tab w:val="left" w:pos="1890"/>
          <w:tab w:val="left" w:pos="3119"/>
        </w:tabs>
        <w:ind w:left="0" w:right="3"/>
        <w:rPr>
          <w:rFonts w:asciiTheme="minorBidi" w:hAnsiTheme="minorBidi" w:cstheme="minorBidi"/>
          <w:sz w:val="18"/>
          <w:szCs w:val="18"/>
        </w:rPr>
      </w:pPr>
      <w:bookmarkStart w:id="10" w:name="OLE_LINK18"/>
      <w:bookmarkEnd w:id="9"/>
      <w:r w:rsidRPr="00F3622A">
        <w:rPr>
          <w:rFonts w:asciiTheme="minorBidi" w:hAnsiTheme="minorBidi" w:cstheme="minorBidi"/>
          <w:sz w:val="18"/>
          <w:szCs w:val="18"/>
        </w:rPr>
        <w:t xml:space="preserve">In environments where corrosive agents are present and the substrate is exposed to potential corrosion, it is </w:t>
      </w:r>
      <w:r>
        <w:rPr>
          <w:rFonts w:asciiTheme="minorBidi" w:hAnsiTheme="minorBidi" w:cstheme="minorBidi"/>
          <w:sz w:val="18"/>
          <w:szCs w:val="18"/>
        </w:rPr>
        <w:t>recommended</w:t>
      </w:r>
      <w:r w:rsidRPr="00F3622A">
        <w:rPr>
          <w:rFonts w:asciiTheme="minorBidi" w:hAnsiTheme="minorBidi" w:cstheme="minorBidi"/>
          <w:sz w:val="18"/>
          <w:szCs w:val="18"/>
        </w:rPr>
        <w:t xml:space="preserve"> to apply either the HEGGEL Pox primer or the HEGGEL Coat single-layer anti-corrosion coating as a protective layer beneath the </w:t>
      </w:r>
      <w:r w:rsidRPr="00F3622A">
        <w:rPr>
          <w:rFonts w:asciiTheme="minorBidi" w:hAnsiTheme="minorBidi" w:cstheme="minorBidi"/>
          <w:b/>
          <w:bCs/>
          <w:sz w:val="18"/>
          <w:szCs w:val="18"/>
        </w:rPr>
        <w:t>HEGGEL Therm 4410</w:t>
      </w:r>
      <w:r w:rsidRPr="00F3622A">
        <w:rPr>
          <w:rFonts w:asciiTheme="minorBidi" w:hAnsiTheme="minorBidi" w:cstheme="minorBidi"/>
          <w:sz w:val="18"/>
          <w:szCs w:val="18"/>
        </w:rPr>
        <w:t xml:space="preserve"> system. For further technical guidance, please consult HEGGEL</w:t>
      </w:r>
      <w:r>
        <w:rPr>
          <w:rFonts w:asciiTheme="minorBidi" w:hAnsiTheme="minorBidi" w:cstheme="minorBidi"/>
          <w:sz w:val="18"/>
          <w:szCs w:val="18"/>
        </w:rPr>
        <w:t xml:space="preserve">. </w:t>
      </w:r>
    </w:p>
    <w:p w14:paraId="79B4A5BA" w14:textId="2AFE244A" w:rsidR="00822589" w:rsidRPr="00FD1A57" w:rsidRDefault="00864651" w:rsidP="00F3622A">
      <w:pPr>
        <w:pStyle w:val="BodyText"/>
        <w:tabs>
          <w:tab w:val="left" w:pos="1890"/>
          <w:tab w:val="left" w:pos="3119"/>
        </w:tabs>
        <w:ind w:left="0" w:right="3"/>
        <w:rPr>
          <w:rFonts w:asciiTheme="minorBidi" w:hAnsiTheme="minorBidi" w:cstheme="minorBidi"/>
          <w:sz w:val="18"/>
          <w:szCs w:val="18"/>
        </w:rPr>
      </w:pPr>
      <w:r w:rsidRPr="00FD1A57">
        <w:rPr>
          <w:rFonts w:asciiTheme="minorBidi" w:hAnsiTheme="minorBidi" w:cstheme="minorBidi"/>
          <w:sz w:val="18"/>
          <w:szCs w:val="18"/>
        </w:rPr>
        <w:t xml:space="preserve">Ensure that the surface is clean and prepared properly, as the effectiveness of </w:t>
      </w:r>
      <w:r w:rsidRPr="00FD1A57">
        <w:rPr>
          <w:rFonts w:asciiTheme="minorBidi" w:hAnsiTheme="minorBidi" w:cstheme="minorBidi"/>
          <w:b/>
          <w:bCs/>
          <w:sz w:val="18"/>
          <w:szCs w:val="18"/>
        </w:rPr>
        <w:t xml:space="preserve">HEGGEL </w:t>
      </w:r>
      <w:r w:rsidR="00C45E09" w:rsidRPr="00FD1A57">
        <w:rPr>
          <w:rFonts w:asciiTheme="minorBidi" w:hAnsiTheme="minorBidi" w:cstheme="minorBidi"/>
          <w:b/>
          <w:bCs/>
          <w:sz w:val="18"/>
          <w:szCs w:val="18"/>
        </w:rPr>
        <w:t>Therm</w:t>
      </w:r>
      <w:r w:rsidR="00F3622A">
        <w:rPr>
          <w:rFonts w:asciiTheme="minorBidi" w:hAnsiTheme="minorBidi" w:cstheme="minorBidi"/>
          <w:b/>
          <w:bCs/>
          <w:sz w:val="18"/>
          <w:szCs w:val="18"/>
        </w:rPr>
        <w:t xml:space="preserve"> </w:t>
      </w:r>
      <w:r w:rsidR="00F3622A" w:rsidRPr="00F3622A">
        <w:rPr>
          <w:rFonts w:asciiTheme="minorBidi" w:hAnsiTheme="minorBidi" w:cstheme="minorBidi"/>
          <w:b/>
          <w:bCs/>
          <w:sz w:val="18"/>
          <w:szCs w:val="18"/>
        </w:rPr>
        <w:t>4410</w:t>
      </w:r>
      <w:r w:rsidRPr="00FD1A57">
        <w:rPr>
          <w:rFonts w:asciiTheme="minorBidi" w:hAnsiTheme="minorBidi" w:cstheme="minorBidi"/>
          <w:sz w:val="18"/>
          <w:szCs w:val="18"/>
        </w:rPr>
        <w:t xml:space="preserve"> systems is closely linked to the quality of surface preparation and application. Only experienced and trained applicators should perform the </w:t>
      </w:r>
      <w:r w:rsidRPr="00FD1A57">
        <w:rPr>
          <w:rFonts w:asciiTheme="minorBidi" w:hAnsiTheme="minorBidi" w:cstheme="minorBidi"/>
          <w:sz w:val="18"/>
          <w:szCs w:val="18"/>
        </w:rPr>
        <w:t>application, adhering strictly to the insulation specifications and this guide.</w:t>
      </w:r>
    </w:p>
    <w:p w14:paraId="47B27410" w14:textId="161C6457" w:rsidR="00AF51CE" w:rsidRPr="00FD1A57" w:rsidRDefault="00AF51CE" w:rsidP="00A9186E">
      <w:pPr>
        <w:pStyle w:val="BodyText"/>
        <w:tabs>
          <w:tab w:val="left" w:pos="1890"/>
        </w:tabs>
        <w:ind w:left="0" w:right="3"/>
        <w:rPr>
          <w:sz w:val="18"/>
          <w:szCs w:val="18"/>
          <w:lang w:val="en-US"/>
        </w:rPr>
      </w:pPr>
      <w:r w:rsidRPr="00FD1A57">
        <w:rPr>
          <w:rFonts w:asciiTheme="minorBidi" w:hAnsiTheme="minorBidi" w:cstheme="minorBidi"/>
          <w:b/>
          <w:bCs/>
          <w:sz w:val="18"/>
          <w:szCs w:val="18"/>
          <w:lang w:val="en-US"/>
        </w:rPr>
        <w:t>HEGGEL Therm 4410</w:t>
      </w:r>
      <w:r w:rsidRPr="00FD1A57">
        <w:rPr>
          <w:rFonts w:asciiTheme="minorBidi" w:hAnsiTheme="minorBidi" w:cstheme="minorBidi"/>
          <w:sz w:val="18"/>
          <w:szCs w:val="18"/>
          <w:lang w:val="en-US"/>
        </w:rPr>
        <w:t xml:space="preserve"> </w:t>
      </w:r>
      <w:r w:rsidRPr="00FD1A57">
        <w:rPr>
          <w:sz w:val="18"/>
          <w:szCs w:val="18"/>
          <w:lang w:val="en-US"/>
        </w:rPr>
        <w:t xml:space="preserve">can be applied in wet film thickness (WFT) of up to 8 mm per coat. However, </w:t>
      </w:r>
      <w:r w:rsidR="00FC2909" w:rsidRPr="00FD1A57">
        <w:rPr>
          <w:sz w:val="18"/>
          <w:szCs w:val="18"/>
          <w:lang w:val="en-US"/>
        </w:rPr>
        <w:t>for quicker overcoating and faster job completion</w:t>
      </w:r>
      <w:r w:rsidRPr="00FD1A57">
        <w:rPr>
          <w:sz w:val="18"/>
          <w:szCs w:val="18"/>
          <w:lang w:val="en-US"/>
        </w:rPr>
        <w:t>, it is recommended to apply in 3</w:t>
      </w:r>
      <w:r w:rsidR="00AA2A0F">
        <w:rPr>
          <w:sz w:val="18"/>
          <w:szCs w:val="18"/>
          <w:lang w:val="en-US"/>
        </w:rPr>
        <w:t xml:space="preserve"> </w:t>
      </w:r>
      <w:r w:rsidRPr="00FD1A57">
        <w:rPr>
          <w:sz w:val="18"/>
          <w:szCs w:val="18"/>
          <w:lang w:val="en-US"/>
        </w:rPr>
        <w:t>-</w:t>
      </w:r>
      <w:r w:rsidR="00AA2A0F">
        <w:rPr>
          <w:sz w:val="18"/>
          <w:szCs w:val="18"/>
          <w:lang w:val="en-US"/>
        </w:rPr>
        <w:t xml:space="preserve"> </w:t>
      </w:r>
      <w:r w:rsidRPr="00FD1A57">
        <w:rPr>
          <w:sz w:val="18"/>
          <w:szCs w:val="18"/>
          <w:lang w:val="en-US"/>
        </w:rPr>
        <w:t xml:space="preserve">4 mm WFT layers. The desired thickness per coat should be achieved through multiple passes to ensure uniform coverage and performance. </w:t>
      </w:r>
    </w:p>
    <w:p w14:paraId="1849AF96" w14:textId="5DE1C773" w:rsidR="00AF51CE" w:rsidRPr="00FD1A57" w:rsidRDefault="00296F45" w:rsidP="00AF51CE">
      <w:pPr>
        <w:pStyle w:val="BodyText"/>
        <w:tabs>
          <w:tab w:val="left" w:pos="1890"/>
        </w:tabs>
        <w:ind w:left="0" w:right="3"/>
        <w:rPr>
          <w:rFonts w:asciiTheme="minorBidi" w:hAnsiTheme="minorBidi" w:cstheme="minorBidi"/>
          <w:sz w:val="18"/>
          <w:szCs w:val="18"/>
          <w:lang w:val="en-US"/>
        </w:rPr>
      </w:pPr>
      <w:r w:rsidRPr="00FD1A57">
        <w:rPr>
          <w:rFonts w:asciiTheme="minorBidi" w:hAnsiTheme="minorBidi" w:cstheme="minorBidi"/>
          <w:sz w:val="18"/>
          <w:szCs w:val="18"/>
          <w:lang w:val="en-US"/>
        </w:rPr>
        <w:t xml:space="preserve">As a top coat, </w:t>
      </w:r>
      <w:r w:rsidRPr="00FD1A57">
        <w:rPr>
          <w:rFonts w:asciiTheme="minorBidi" w:hAnsiTheme="minorBidi" w:cstheme="minorBidi"/>
          <w:b/>
          <w:bCs/>
          <w:sz w:val="18"/>
          <w:szCs w:val="18"/>
          <w:lang w:val="en-US"/>
        </w:rPr>
        <w:t xml:space="preserve">HEGGEL </w:t>
      </w:r>
      <w:r w:rsidR="00C45E09" w:rsidRPr="00FD1A57">
        <w:rPr>
          <w:rFonts w:asciiTheme="minorBidi" w:hAnsiTheme="minorBidi" w:cstheme="minorBidi"/>
          <w:b/>
          <w:bCs/>
          <w:sz w:val="18"/>
          <w:szCs w:val="18"/>
          <w:lang w:val="en-US"/>
        </w:rPr>
        <w:t>Therm</w:t>
      </w:r>
      <w:r w:rsidRPr="00FD1A57">
        <w:rPr>
          <w:rFonts w:asciiTheme="minorBidi" w:hAnsiTheme="minorBidi" w:cstheme="minorBidi"/>
          <w:b/>
          <w:bCs/>
          <w:sz w:val="18"/>
          <w:szCs w:val="18"/>
          <w:lang w:val="en-US"/>
        </w:rPr>
        <w:t xml:space="preserve"> 4412</w:t>
      </w:r>
      <w:r w:rsidRPr="00FD1A57">
        <w:rPr>
          <w:rFonts w:asciiTheme="minorBidi" w:hAnsiTheme="minorBidi" w:cstheme="minorBidi"/>
          <w:sz w:val="18"/>
          <w:szCs w:val="18"/>
          <w:lang w:val="en-US"/>
        </w:rPr>
        <w:t xml:space="preserve"> </w:t>
      </w:r>
      <w:bookmarkEnd w:id="10"/>
      <w:r w:rsidR="00AF51CE" w:rsidRPr="00FD1A57">
        <w:rPr>
          <w:rFonts w:asciiTheme="minorBidi" w:hAnsiTheme="minorBidi" w:cstheme="minorBidi"/>
          <w:sz w:val="18"/>
          <w:szCs w:val="18"/>
          <w:lang w:val="en-US"/>
        </w:rPr>
        <w:t>can be applied in wet film thickness (WFT) of up to 3 mm per coat, achieved through multiple passes to ensure uniform coverage and optimal performance.</w:t>
      </w:r>
    </w:p>
    <w:p w14:paraId="2C4089AE" w14:textId="568CA828" w:rsidR="00296F45" w:rsidRPr="00FD1A57" w:rsidRDefault="00296F45" w:rsidP="00AF51CE">
      <w:pPr>
        <w:pStyle w:val="BodyText"/>
        <w:tabs>
          <w:tab w:val="left" w:pos="1890"/>
        </w:tabs>
        <w:ind w:left="0" w:right="3"/>
        <w:rPr>
          <w:b/>
          <w:bCs/>
        </w:rPr>
      </w:pPr>
      <w:r w:rsidRPr="00FD1A57">
        <w:rPr>
          <w:bCs/>
          <w:szCs w:val="18"/>
        </w:rPr>
        <w:t xml:space="preserve">Increase the air assist pressure to </w:t>
      </w:r>
      <w:r w:rsidR="00AA2A0F">
        <w:rPr>
          <w:bCs/>
          <w:szCs w:val="18"/>
        </w:rPr>
        <w:t xml:space="preserve">~ </w:t>
      </w:r>
      <w:r w:rsidRPr="00FD1A57">
        <w:rPr>
          <w:bCs/>
          <w:szCs w:val="18"/>
        </w:rPr>
        <w:t>0.5 bar to minimize the risk of backfilling in the spray gun and air line. Use a non-return valve</w:t>
      </w:r>
      <w:r w:rsidRPr="00FD1A57">
        <w:rPr>
          <w:bCs/>
        </w:rPr>
        <w:t xml:space="preserve"> at the gun and air line interface to prevent backflow.</w:t>
      </w:r>
    </w:p>
    <w:p w14:paraId="42EE95BA" w14:textId="2B229E31" w:rsidR="00296F45" w:rsidRPr="00FD1A57" w:rsidRDefault="00296F45" w:rsidP="00A9186E">
      <w:pPr>
        <w:pStyle w:val="Heading1"/>
        <w:ind w:right="3"/>
        <w:jc w:val="both"/>
        <w:rPr>
          <w:b w:val="0"/>
          <w:bCs/>
          <w:color w:val="auto"/>
        </w:rPr>
      </w:pPr>
      <w:r w:rsidRPr="00FD1A57">
        <w:rPr>
          <w:b w:val="0"/>
          <w:bCs/>
          <w:color w:val="auto"/>
        </w:rPr>
        <w:t>After mixing, place the container under the pump inlet. Ensure the hopper or siphon is removed. Gradually increase the pump air inlet pressure until the pump begins to stroke and material is visible at the spray gun. Clear any fluid from the lines into a waste bucket before application. Avoid re-circulating the product into the mixing pail.</w:t>
      </w:r>
    </w:p>
    <w:p w14:paraId="074B0D32" w14:textId="54F4D311" w:rsidR="00296F45" w:rsidRPr="00FD1A57" w:rsidRDefault="00296F45" w:rsidP="00A9186E">
      <w:pPr>
        <w:pStyle w:val="Heading1"/>
        <w:ind w:right="3"/>
        <w:jc w:val="both"/>
        <w:rPr>
          <w:b w:val="0"/>
          <w:bCs/>
          <w:color w:val="auto"/>
        </w:rPr>
      </w:pPr>
      <w:r w:rsidRPr="00FD1A57">
        <w:rPr>
          <w:b w:val="0"/>
          <w:bCs/>
          <w:color w:val="auto"/>
        </w:rPr>
        <w:t xml:space="preserve">Once </w:t>
      </w:r>
      <w:r w:rsidRPr="00FD1A57">
        <w:rPr>
          <w:color w:val="auto"/>
        </w:rPr>
        <w:t xml:space="preserve">HEGGEL </w:t>
      </w:r>
      <w:r w:rsidR="00C45E09" w:rsidRPr="00FD1A57">
        <w:rPr>
          <w:color w:val="auto"/>
        </w:rPr>
        <w:t>Therm</w:t>
      </w:r>
      <w:r w:rsidRPr="00FD1A57">
        <w:rPr>
          <w:color w:val="auto"/>
        </w:rPr>
        <w:t xml:space="preserve"> 4410</w:t>
      </w:r>
      <w:r w:rsidRPr="00FD1A57">
        <w:rPr>
          <w:b w:val="0"/>
          <w:bCs/>
          <w:color w:val="auto"/>
        </w:rPr>
        <w:t xml:space="preserve"> is visible at the spray gun, attach the spray cap and adjust the air assist pressure to achieve an optimal spray pattern.</w:t>
      </w:r>
    </w:p>
    <w:p w14:paraId="616C9769" w14:textId="4613A994" w:rsidR="00296F45" w:rsidRPr="00FD1A57" w:rsidRDefault="00296F45" w:rsidP="00A9186E">
      <w:pPr>
        <w:pStyle w:val="Heading1"/>
        <w:ind w:right="3"/>
        <w:jc w:val="both"/>
        <w:rPr>
          <w:b w:val="0"/>
          <w:bCs/>
          <w:color w:val="auto"/>
        </w:rPr>
      </w:pPr>
      <w:r w:rsidRPr="00FD1A57">
        <w:rPr>
          <w:b w:val="0"/>
          <w:bCs/>
          <w:color w:val="auto"/>
        </w:rPr>
        <w:t>Maintain a distance of approximately 30 cm between the spray gun and the substrate during application.</w:t>
      </w:r>
    </w:p>
    <w:p w14:paraId="1DF97136" w14:textId="49A94D27" w:rsidR="00296F45" w:rsidRPr="00FD1A57" w:rsidRDefault="00296F45" w:rsidP="00A9186E">
      <w:pPr>
        <w:pStyle w:val="Heading1"/>
        <w:ind w:right="3"/>
        <w:jc w:val="both"/>
        <w:rPr>
          <w:b w:val="0"/>
          <w:bCs/>
          <w:color w:val="auto"/>
        </w:rPr>
      </w:pPr>
      <w:r w:rsidRPr="00FD1A57">
        <w:rPr>
          <w:b w:val="0"/>
          <w:bCs/>
          <w:color w:val="auto"/>
        </w:rPr>
        <w:t>Regularly check wet film thickness using standard wet film gauges or adapted ‘dip’ gauges. Brush out WFT gauge marks to prevent defects in the applied coating.</w:t>
      </w:r>
    </w:p>
    <w:p w14:paraId="0578E4D6" w14:textId="3B76C63E" w:rsidR="00296F45" w:rsidRPr="00FD1A57" w:rsidRDefault="00296F45" w:rsidP="00A9186E">
      <w:pPr>
        <w:pStyle w:val="Heading1"/>
        <w:ind w:right="3"/>
        <w:jc w:val="both"/>
        <w:rPr>
          <w:b w:val="0"/>
          <w:bCs/>
          <w:color w:val="auto"/>
        </w:rPr>
      </w:pPr>
      <w:r w:rsidRPr="00FD1A57">
        <w:rPr>
          <w:b w:val="0"/>
          <w:bCs/>
          <w:color w:val="auto"/>
        </w:rPr>
        <w:t xml:space="preserve">Apply the product evenly, avoiding runs, drips, and sags. Correct any defects while the product is still wet. Inspect the </w:t>
      </w:r>
      <w:r w:rsidRPr="00FD1A57">
        <w:rPr>
          <w:color w:val="auto"/>
        </w:rPr>
        <w:t xml:space="preserve">HEGGEL </w:t>
      </w:r>
      <w:r w:rsidR="00C45E09" w:rsidRPr="00FD1A57">
        <w:rPr>
          <w:color w:val="auto"/>
        </w:rPr>
        <w:t>Therm</w:t>
      </w:r>
      <w:r w:rsidRPr="00FD1A57">
        <w:rPr>
          <w:color w:val="auto"/>
        </w:rPr>
        <w:t xml:space="preserve"> 4412</w:t>
      </w:r>
      <w:r w:rsidRPr="00FD1A57">
        <w:rPr>
          <w:b w:val="0"/>
          <w:bCs/>
          <w:color w:val="auto"/>
        </w:rPr>
        <w:t xml:space="preserve"> topcoat visually for pinholes or discontinuities </w:t>
      </w:r>
      <w:r w:rsidR="0070658D" w:rsidRPr="00FD1A57">
        <w:rPr>
          <w:b w:val="0"/>
          <w:bCs/>
          <w:color w:val="auto"/>
        </w:rPr>
        <w:t xml:space="preserve">(holidays) </w:t>
      </w:r>
      <w:r w:rsidRPr="00FD1A57">
        <w:rPr>
          <w:b w:val="0"/>
          <w:bCs/>
          <w:color w:val="auto"/>
        </w:rPr>
        <w:t>and recoat as needed.</w:t>
      </w:r>
    </w:p>
    <w:p w14:paraId="09EF8C69" w14:textId="6951EC91" w:rsidR="00296F45" w:rsidRPr="00FD1A57" w:rsidRDefault="00296F45" w:rsidP="00296F45">
      <w:pPr>
        <w:pStyle w:val="Heading1"/>
        <w:jc w:val="both"/>
        <w:rPr>
          <w:b w:val="0"/>
          <w:bCs/>
          <w:color w:val="auto"/>
        </w:rPr>
      </w:pPr>
      <w:r w:rsidRPr="00FD1A57">
        <w:rPr>
          <w:b w:val="0"/>
          <w:bCs/>
          <w:color w:val="auto"/>
        </w:rPr>
        <w:t xml:space="preserve">Use the entire mixed batch of </w:t>
      </w:r>
      <w:r w:rsidRPr="00FD1A57">
        <w:rPr>
          <w:color w:val="auto"/>
        </w:rPr>
        <w:t>HEGGEL</w:t>
      </w:r>
      <w:r w:rsidR="001F6F6D">
        <w:rPr>
          <w:color w:val="auto"/>
        </w:rPr>
        <w:t> </w:t>
      </w:r>
      <w:r w:rsidR="00C45E09" w:rsidRPr="00FD1A57">
        <w:rPr>
          <w:color w:val="auto"/>
        </w:rPr>
        <w:t>Therm</w:t>
      </w:r>
      <w:r w:rsidRPr="00FD1A57">
        <w:rPr>
          <w:color w:val="auto"/>
        </w:rPr>
        <w:t xml:space="preserve"> 4410</w:t>
      </w:r>
      <w:r w:rsidRPr="00FD1A57">
        <w:rPr>
          <w:b w:val="0"/>
          <w:bCs/>
          <w:color w:val="auto"/>
        </w:rPr>
        <w:t>. If the coating process is interrupted for more than 45 minutes, check the specific gravity before continuing. If the specific gravity exceeds 0.4, discard the batch.</w:t>
      </w:r>
      <w:r w:rsidR="002E5271" w:rsidRPr="00FD1A57">
        <w:rPr>
          <w:b w:val="0"/>
          <w:bCs/>
          <w:color w:val="auto"/>
        </w:rPr>
        <w:t xml:space="preserve"> </w:t>
      </w:r>
    </w:p>
    <w:p w14:paraId="61E2126C" w14:textId="472B257A" w:rsidR="002E5271" w:rsidRPr="00FD1A57" w:rsidRDefault="002C69BF" w:rsidP="002C69BF">
      <w:pPr>
        <w:rPr>
          <w:szCs w:val="18"/>
          <w:lang w:val="en-US" w:eastAsia="en-GB"/>
        </w:rPr>
      </w:pPr>
      <w:r w:rsidRPr="00FD1A57">
        <w:rPr>
          <w:b/>
          <w:bCs/>
        </w:rPr>
        <w:t>HEGGEL Therm 4410</w:t>
      </w:r>
      <w:r w:rsidRPr="00FD1A57">
        <w:t xml:space="preserve"> and </w:t>
      </w:r>
      <w:r w:rsidRPr="00FD1A57">
        <w:rPr>
          <w:b/>
          <w:bCs/>
        </w:rPr>
        <w:t>HEGGEL</w:t>
      </w:r>
      <w:r w:rsidR="001F6F6D">
        <w:rPr>
          <w:b/>
          <w:bCs/>
        </w:rPr>
        <w:t> </w:t>
      </w:r>
      <w:r w:rsidRPr="00FD1A57">
        <w:rPr>
          <w:b/>
          <w:bCs/>
        </w:rPr>
        <w:t xml:space="preserve">Therm 4412 </w:t>
      </w:r>
      <w:r w:rsidRPr="00FD1A57">
        <w:rPr>
          <w:bCs/>
        </w:rPr>
        <w:t>are</w:t>
      </w:r>
      <w:r w:rsidRPr="00FD1A57">
        <w:t xml:space="preserve"> acrylic-based insulation coatings designed for high-thickness applications, where drying occurs through physical evaporation. After applying each layer, drying checks must be performed before recoating with itself or applying the </w:t>
      </w:r>
      <w:r w:rsidRPr="00FD1A57">
        <w:rPr>
          <w:b/>
          <w:bCs/>
        </w:rPr>
        <w:t>HEGGEL Therm 4412</w:t>
      </w:r>
      <w:r w:rsidRPr="00FD1A57">
        <w:rPr>
          <w:bCs/>
        </w:rPr>
        <w:t xml:space="preserve"> </w:t>
      </w:r>
      <w:r w:rsidRPr="00FD1A57">
        <w:t xml:space="preserve">topcoat. </w:t>
      </w:r>
      <w:r w:rsidR="002E5271" w:rsidRPr="00FD1A57">
        <w:rPr>
          <w:szCs w:val="18"/>
          <w:lang w:val="en-US" w:eastAsia="en-GB"/>
        </w:rPr>
        <w:t>If the coating is not fully dried before applying the next layer, moisture can become trapped within the coating. Applying additional layers will further hinder water evaporation from the underlying coats, keeping the coating soft and increasing the risk of damage during handling and transportation, as well as potential blistering when exposed to heat. In such cases, the surface may feel dry to the touch but remain soft under pressure.</w:t>
      </w:r>
    </w:p>
    <w:p w14:paraId="38E9A249" w14:textId="64BCD7D1" w:rsidR="002E5271" w:rsidRPr="00FD1A57" w:rsidRDefault="002E5271" w:rsidP="002E5271">
      <w:pPr>
        <w:rPr>
          <w:szCs w:val="18"/>
          <w:lang w:val="en-US" w:eastAsia="en-GB"/>
        </w:rPr>
      </w:pPr>
      <w:r w:rsidRPr="00FD1A57">
        <w:rPr>
          <w:szCs w:val="18"/>
          <w:lang w:val="en-US" w:eastAsia="en-GB"/>
        </w:rPr>
        <w:t xml:space="preserve">The thumb test is a straightforward method to assess the drying level of the insulation coating. Press the thumb onto the surface </w:t>
      </w:r>
      <w:r w:rsidRPr="00FD1A57">
        <w:rPr>
          <w:szCs w:val="18"/>
          <w:lang w:val="en-US" w:eastAsia="en-GB"/>
        </w:rPr>
        <w:lastRenderedPageBreak/>
        <w:t xml:space="preserve">with a force of 4 kg; the depth and recovery of the mark provide an indication of the coating's dryness. </w:t>
      </w:r>
    </w:p>
    <w:p w14:paraId="40FA6ADA" w14:textId="27D08C22" w:rsidR="002E5271" w:rsidRPr="00FD1A57" w:rsidRDefault="002E5271" w:rsidP="00FD1A57">
      <w:pPr>
        <w:spacing w:after="0"/>
        <w:rPr>
          <w:lang w:val="en-US"/>
        </w:rPr>
      </w:pPr>
    </w:p>
    <w:p w14:paraId="60A8641C" w14:textId="3FA7D9BB" w:rsidR="00E1208C" w:rsidRPr="00FD1A57" w:rsidRDefault="00F003CC" w:rsidP="00583DDE">
      <w:pPr>
        <w:pStyle w:val="Heading1"/>
        <w:jc w:val="left"/>
      </w:pPr>
      <w:r w:rsidRPr="00FD1A57">
        <w:t>6</w:t>
      </w:r>
      <w:r w:rsidR="009165A7" w:rsidRPr="00FD1A57">
        <w:t>. Consumptio</w:t>
      </w:r>
      <w:r w:rsidR="003A7FF6" w:rsidRPr="00FD1A57">
        <w:t>n</w:t>
      </w:r>
    </w:p>
    <w:p w14:paraId="73A80670" w14:textId="1D320E26" w:rsidR="006842AB" w:rsidRPr="00FD1A57" w:rsidRDefault="00A923FC" w:rsidP="006842AB">
      <w:r w:rsidRPr="00FD1A57">
        <w:t>To achieve a 1 mm dry film thickness (DFT), approximately 1.2 mm wet film thickness (WFT) is required. The material consumption rate for this thickness is as follows:</w:t>
      </w:r>
      <w:r w:rsidRPr="00FD1A57">
        <w:rPr>
          <w:rFonts w:hint="cs"/>
          <w:rtl/>
        </w:rPr>
        <w:t xml:space="preserve"> </w:t>
      </w:r>
    </w:p>
    <w:tbl>
      <w:tblPr>
        <w:tblStyle w:val="TableGrid"/>
        <w:tblW w:w="3387" w:type="dxa"/>
        <w:tblInd w:w="28" w:type="dxa"/>
        <w:tblLayout w:type="fixed"/>
        <w:tblCellMar>
          <w:left w:w="28" w:type="dxa"/>
          <w:right w:w="28" w:type="dxa"/>
        </w:tblCellMar>
        <w:tblLook w:val="04A0" w:firstRow="1" w:lastRow="0" w:firstColumn="1" w:lastColumn="0" w:noHBand="0" w:noVBand="1"/>
      </w:tblPr>
      <w:tblGrid>
        <w:gridCol w:w="1767"/>
        <w:gridCol w:w="1620"/>
      </w:tblGrid>
      <w:tr w:rsidR="00AC5123" w:rsidRPr="00FD1A57" w14:paraId="74C0C82C" w14:textId="77777777" w:rsidTr="001F6F6D">
        <w:trPr>
          <w:trHeight w:val="283"/>
        </w:trPr>
        <w:tc>
          <w:tcPr>
            <w:tcW w:w="1767" w:type="dxa"/>
            <w:tcBorders>
              <w:bottom w:val="single" w:sz="4" w:space="0" w:color="auto"/>
            </w:tcBorders>
            <w:shd w:val="pct5" w:color="auto" w:fill="auto"/>
            <w:vAlign w:val="center"/>
          </w:tcPr>
          <w:p w14:paraId="5912EF79" w14:textId="774235E2" w:rsidR="00914902" w:rsidRPr="00FD1A57" w:rsidRDefault="00914902" w:rsidP="006F4297">
            <w:pPr>
              <w:spacing w:after="0"/>
              <w:jc w:val="left"/>
              <w:rPr>
                <w:b/>
                <w:bCs/>
                <w:sz w:val="16"/>
                <w:szCs w:val="16"/>
                <w:lang w:eastAsia="en-GB"/>
              </w:rPr>
            </w:pPr>
            <w:r w:rsidRPr="00FD1A57">
              <w:rPr>
                <w:b/>
                <w:bCs/>
                <w:sz w:val="16"/>
                <w:szCs w:val="16"/>
                <w:lang w:eastAsia="en-GB"/>
              </w:rPr>
              <w:t xml:space="preserve">Product </w:t>
            </w:r>
          </w:p>
        </w:tc>
        <w:tc>
          <w:tcPr>
            <w:tcW w:w="1620" w:type="dxa"/>
            <w:tcBorders>
              <w:bottom w:val="single" w:sz="4" w:space="0" w:color="auto"/>
            </w:tcBorders>
            <w:shd w:val="pct5" w:color="auto" w:fill="auto"/>
            <w:vAlign w:val="center"/>
          </w:tcPr>
          <w:p w14:paraId="4679D8FC" w14:textId="5E7FC9CC" w:rsidR="00A923FC" w:rsidRPr="00FD1A57" w:rsidRDefault="00E000C6" w:rsidP="001F6F6D">
            <w:pPr>
              <w:spacing w:after="0"/>
              <w:jc w:val="center"/>
              <w:rPr>
                <w:b/>
                <w:bCs/>
                <w:sz w:val="16"/>
                <w:szCs w:val="16"/>
                <w:lang w:eastAsia="en-GB"/>
              </w:rPr>
            </w:pPr>
            <w:r w:rsidRPr="00FD1A57">
              <w:rPr>
                <w:b/>
                <w:bCs/>
                <w:sz w:val="16"/>
                <w:szCs w:val="16"/>
                <w:lang w:eastAsia="en-GB"/>
              </w:rPr>
              <w:t>Consumption</w:t>
            </w:r>
            <w:r w:rsidR="001F6F6D">
              <w:rPr>
                <w:b/>
                <w:bCs/>
                <w:sz w:val="16"/>
                <w:szCs w:val="16"/>
                <w:lang w:eastAsia="en-GB"/>
              </w:rPr>
              <w:t xml:space="preserve"> </w:t>
            </w:r>
            <w:r w:rsidR="00A923FC" w:rsidRPr="00FD1A57">
              <w:rPr>
                <w:b/>
                <w:bCs/>
                <w:sz w:val="16"/>
                <w:szCs w:val="16"/>
                <w:lang w:eastAsia="en-GB"/>
              </w:rPr>
              <w:t>(g/m</w:t>
            </w:r>
            <w:r w:rsidR="00A923FC" w:rsidRPr="00FD1A57">
              <w:rPr>
                <w:b/>
                <w:bCs/>
                <w:sz w:val="16"/>
                <w:szCs w:val="16"/>
                <w:vertAlign w:val="superscript"/>
                <w:lang w:eastAsia="en-GB"/>
              </w:rPr>
              <w:t>2</w:t>
            </w:r>
            <w:r w:rsidR="00A923FC" w:rsidRPr="00FD1A57">
              <w:rPr>
                <w:b/>
                <w:bCs/>
                <w:sz w:val="16"/>
                <w:szCs w:val="16"/>
                <w:lang w:eastAsia="en-GB"/>
              </w:rPr>
              <w:t>)</w:t>
            </w:r>
          </w:p>
        </w:tc>
      </w:tr>
      <w:tr w:rsidR="00AC5123" w:rsidRPr="00FD1A57" w14:paraId="544C0958" w14:textId="77777777" w:rsidTr="001F6F6D">
        <w:trPr>
          <w:trHeight w:val="283"/>
        </w:trPr>
        <w:tc>
          <w:tcPr>
            <w:tcW w:w="1767" w:type="dxa"/>
            <w:shd w:val="clear" w:color="auto" w:fill="auto"/>
            <w:vAlign w:val="center"/>
          </w:tcPr>
          <w:p w14:paraId="2B12F5AF" w14:textId="38AAE0E6" w:rsidR="00914902" w:rsidRPr="00FD1A57" w:rsidRDefault="00914902" w:rsidP="006F4297">
            <w:pPr>
              <w:spacing w:after="0"/>
              <w:jc w:val="left"/>
              <w:rPr>
                <w:b/>
                <w:bCs/>
                <w:sz w:val="16"/>
                <w:szCs w:val="16"/>
                <w:lang w:eastAsia="en-GB"/>
              </w:rPr>
            </w:pPr>
            <w:r w:rsidRPr="00FD1A57">
              <w:rPr>
                <w:b/>
                <w:bCs/>
                <w:sz w:val="16"/>
                <w:szCs w:val="16"/>
                <w:lang w:eastAsia="en-GB"/>
              </w:rPr>
              <w:t xml:space="preserve">HEGGEL </w:t>
            </w:r>
            <w:r w:rsidR="00C45E09" w:rsidRPr="00FD1A57">
              <w:rPr>
                <w:b/>
                <w:bCs/>
                <w:sz w:val="16"/>
                <w:szCs w:val="16"/>
                <w:lang w:eastAsia="en-GB"/>
              </w:rPr>
              <w:t>Therm</w:t>
            </w:r>
            <w:r w:rsidRPr="00FD1A57">
              <w:rPr>
                <w:b/>
                <w:bCs/>
                <w:sz w:val="16"/>
                <w:szCs w:val="16"/>
                <w:lang w:eastAsia="en-GB"/>
              </w:rPr>
              <w:t xml:space="preserve"> 4410</w:t>
            </w:r>
          </w:p>
        </w:tc>
        <w:tc>
          <w:tcPr>
            <w:tcW w:w="1620" w:type="dxa"/>
            <w:vAlign w:val="center"/>
          </w:tcPr>
          <w:p w14:paraId="1168073B" w14:textId="3028ACFC" w:rsidR="00914902" w:rsidRPr="00FD1A57" w:rsidRDefault="00914902" w:rsidP="00914902">
            <w:pPr>
              <w:spacing w:after="0"/>
              <w:jc w:val="center"/>
              <w:rPr>
                <w:b/>
                <w:bCs/>
                <w:sz w:val="16"/>
                <w:szCs w:val="16"/>
                <w:lang w:eastAsia="en-GB"/>
              </w:rPr>
            </w:pPr>
            <w:r w:rsidRPr="00FD1A57">
              <w:rPr>
                <w:b/>
                <w:bCs/>
                <w:sz w:val="16"/>
                <w:szCs w:val="16"/>
                <w:lang w:eastAsia="en-GB"/>
              </w:rPr>
              <w:t>540</w:t>
            </w:r>
            <w:r w:rsidRPr="00FD1A57">
              <w:rPr>
                <w:b/>
                <w:bCs/>
                <w:sz w:val="16"/>
                <w:szCs w:val="16"/>
              </w:rPr>
              <w:t xml:space="preserve"> </w:t>
            </w:r>
          </w:p>
        </w:tc>
      </w:tr>
      <w:tr w:rsidR="00AC5123" w:rsidRPr="00FD1A57" w14:paraId="58E325CE" w14:textId="77777777" w:rsidTr="001F6F6D">
        <w:trPr>
          <w:trHeight w:val="283"/>
        </w:trPr>
        <w:tc>
          <w:tcPr>
            <w:tcW w:w="1767" w:type="dxa"/>
            <w:shd w:val="clear" w:color="auto" w:fill="auto"/>
            <w:vAlign w:val="center"/>
          </w:tcPr>
          <w:p w14:paraId="4BA2E559" w14:textId="433EAB02" w:rsidR="00914902" w:rsidRPr="00FD1A57" w:rsidRDefault="00914902" w:rsidP="006F4297">
            <w:pPr>
              <w:spacing w:after="0"/>
              <w:jc w:val="left"/>
              <w:rPr>
                <w:b/>
                <w:bCs/>
                <w:sz w:val="16"/>
                <w:szCs w:val="16"/>
                <w:lang w:eastAsia="en-GB"/>
              </w:rPr>
            </w:pPr>
            <w:r w:rsidRPr="00FD1A57">
              <w:rPr>
                <w:b/>
                <w:bCs/>
                <w:sz w:val="16"/>
                <w:szCs w:val="16"/>
                <w:lang w:eastAsia="en-GB"/>
              </w:rPr>
              <w:t xml:space="preserve">HEGGEL </w:t>
            </w:r>
            <w:r w:rsidR="00C45E09" w:rsidRPr="00FD1A57">
              <w:rPr>
                <w:b/>
                <w:bCs/>
                <w:sz w:val="16"/>
                <w:szCs w:val="16"/>
                <w:lang w:eastAsia="en-GB"/>
              </w:rPr>
              <w:t>Therm</w:t>
            </w:r>
            <w:r w:rsidRPr="00FD1A57">
              <w:rPr>
                <w:b/>
                <w:bCs/>
                <w:sz w:val="16"/>
                <w:szCs w:val="16"/>
                <w:lang w:eastAsia="en-GB"/>
              </w:rPr>
              <w:t xml:space="preserve"> 441</w:t>
            </w:r>
            <w:r w:rsidR="00296F45" w:rsidRPr="00FD1A57">
              <w:rPr>
                <w:b/>
                <w:bCs/>
                <w:sz w:val="16"/>
                <w:szCs w:val="16"/>
                <w:lang w:eastAsia="en-GB"/>
              </w:rPr>
              <w:t>2</w:t>
            </w:r>
          </w:p>
        </w:tc>
        <w:tc>
          <w:tcPr>
            <w:tcW w:w="1620" w:type="dxa"/>
            <w:tcBorders>
              <w:bottom w:val="single" w:sz="4" w:space="0" w:color="auto"/>
            </w:tcBorders>
            <w:vAlign w:val="center"/>
          </w:tcPr>
          <w:p w14:paraId="43457627" w14:textId="73DB9F83" w:rsidR="00914902" w:rsidRPr="00FD1A57" w:rsidRDefault="00914902" w:rsidP="00914902">
            <w:pPr>
              <w:spacing w:after="0"/>
              <w:jc w:val="center"/>
              <w:rPr>
                <w:b/>
                <w:bCs/>
                <w:sz w:val="16"/>
                <w:szCs w:val="16"/>
                <w:lang w:eastAsia="en-GB"/>
              </w:rPr>
            </w:pPr>
            <w:r w:rsidRPr="00FD1A57">
              <w:rPr>
                <w:b/>
                <w:bCs/>
                <w:sz w:val="16"/>
                <w:szCs w:val="16"/>
                <w:lang w:eastAsia="en-GB"/>
              </w:rPr>
              <w:t>900</w:t>
            </w:r>
          </w:p>
        </w:tc>
      </w:tr>
    </w:tbl>
    <w:p w14:paraId="04E39387" w14:textId="77777777" w:rsidR="00A923FC" w:rsidRPr="00FD1A57" w:rsidRDefault="00A923FC" w:rsidP="00E1208C">
      <w:pPr>
        <w:rPr>
          <w:b/>
          <w:bCs/>
          <w:szCs w:val="18"/>
          <w:lang w:eastAsia="en-GB"/>
        </w:rPr>
      </w:pPr>
    </w:p>
    <w:p w14:paraId="507BCEAC" w14:textId="77777777" w:rsidR="00FD1A57" w:rsidRPr="00FD1A57" w:rsidRDefault="00B44090" w:rsidP="00FD1A57">
      <w:pPr>
        <w:rPr>
          <w:szCs w:val="18"/>
          <w:lang w:eastAsia="en-GB"/>
        </w:rPr>
      </w:pPr>
      <w:r w:rsidRPr="00FD1A57">
        <w:rPr>
          <w:b/>
          <w:bCs/>
          <w:szCs w:val="18"/>
          <w:lang w:eastAsia="en-GB"/>
        </w:rPr>
        <w:t>Note:</w:t>
      </w:r>
      <w:r w:rsidR="00C818E3" w:rsidRPr="00FD1A57">
        <w:rPr>
          <w:szCs w:val="18"/>
          <w:lang w:eastAsia="en-GB"/>
        </w:rPr>
        <w:t xml:space="preserve"> </w:t>
      </w:r>
      <w:r w:rsidRPr="00FD1A57">
        <w:rPr>
          <w:szCs w:val="18"/>
          <w:lang w:eastAsia="en-GB"/>
        </w:rPr>
        <w:t xml:space="preserve">Maximum film thickness </w:t>
      </w:r>
      <w:r w:rsidR="00C818E3" w:rsidRPr="00FD1A57">
        <w:rPr>
          <w:szCs w:val="18"/>
          <w:lang w:eastAsia="en-GB"/>
        </w:rPr>
        <w:t xml:space="preserve">for </w:t>
      </w:r>
      <w:r w:rsidR="00C818E3" w:rsidRPr="00FD1A57">
        <w:rPr>
          <w:b/>
          <w:bCs/>
          <w:szCs w:val="18"/>
          <w:lang w:eastAsia="en-GB"/>
        </w:rPr>
        <w:t xml:space="preserve">HEGGEL </w:t>
      </w:r>
      <w:r w:rsidR="00C45E09" w:rsidRPr="00FD1A57">
        <w:rPr>
          <w:b/>
          <w:bCs/>
          <w:szCs w:val="18"/>
          <w:lang w:eastAsia="en-GB"/>
        </w:rPr>
        <w:t>Therm</w:t>
      </w:r>
      <w:r w:rsidR="00C818E3" w:rsidRPr="00FD1A57">
        <w:rPr>
          <w:b/>
          <w:bCs/>
          <w:szCs w:val="18"/>
          <w:lang w:eastAsia="en-GB"/>
        </w:rPr>
        <w:t xml:space="preserve"> 4410</w:t>
      </w:r>
      <w:r w:rsidR="00C818E3" w:rsidRPr="00FD1A57">
        <w:rPr>
          <w:szCs w:val="18"/>
          <w:lang w:eastAsia="en-GB"/>
        </w:rPr>
        <w:t xml:space="preserve"> </w:t>
      </w:r>
      <w:r w:rsidRPr="00FD1A57">
        <w:rPr>
          <w:szCs w:val="18"/>
          <w:lang w:eastAsia="en-GB"/>
        </w:rPr>
        <w:t>is 5 – 8 mm</w:t>
      </w:r>
      <w:r w:rsidR="00C818E3" w:rsidRPr="00FD1A57">
        <w:rPr>
          <w:szCs w:val="18"/>
          <w:lang w:eastAsia="en-GB"/>
        </w:rPr>
        <w:t xml:space="preserve"> and for </w:t>
      </w:r>
      <w:r w:rsidR="00C818E3" w:rsidRPr="00FD1A57">
        <w:rPr>
          <w:b/>
          <w:bCs/>
          <w:szCs w:val="18"/>
          <w:lang w:eastAsia="en-GB"/>
        </w:rPr>
        <w:t xml:space="preserve">HEGGEL </w:t>
      </w:r>
      <w:r w:rsidR="00C45E09" w:rsidRPr="00FD1A57">
        <w:rPr>
          <w:b/>
          <w:bCs/>
          <w:szCs w:val="18"/>
          <w:lang w:eastAsia="en-GB"/>
        </w:rPr>
        <w:t>Therm</w:t>
      </w:r>
      <w:r w:rsidR="00C818E3" w:rsidRPr="00FD1A57">
        <w:rPr>
          <w:b/>
          <w:bCs/>
          <w:szCs w:val="18"/>
          <w:lang w:eastAsia="en-GB"/>
        </w:rPr>
        <w:t xml:space="preserve"> 4412</w:t>
      </w:r>
      <w:r w:rsidR="00C818E3" w:rsidRPr="00FD1A57">
        <w:rPr>
          <w:szCs w:val="18"/>
          <w:lang w:eastAsia="en-GB"/>
        </w:rPr>
        <w:t xml:space="preserve"> is 3 – 5 mm.</w:t>
      </w:r>
    </w:p>
    <w:p w14:paraId="046BD543" w14:textId="47F17D33" w:rsidR="00ED4A6C" w:rsidRPr="00FD1A57" w:rsidRDefault="00A923FC" w:rsidP="00FD1A57">
      <w:pPr>
        <w:rPr>
          <w:szCs w:val="18"/>
        </w:rPr>
      </w:pPr>
      <w:r w:rsidRPr="00FD1A57">
        <w:rPr>
          <w:b/>
          <w:bCs/>
          <w:szCs w:val="18"/>
          <w:lang w:val="en-US" w:eastAsia="en-GB"/>
        </w:rPr>
        <w:t>Note:</w:t>
      </w:r>
      <w:r w:rsidRPr="00FD1A57">
        <w:rPr>
          <w:szCs w:val="18"/>
          <w:lang w:val="en-US" w:eastAsia="en-GB"/>
        </w:rPr>
        <w:t xml:space="preserve"> </w:t>
      </w:r>
      <w:r w:rsidRPr="00FD1A57">
        <w:rPr>
          <w:szCs w:val="18"/>
        </w:rPr>
        <w:t xml:space="preserve">A mixed kit of </w:t>
      </w:r>
      <w:r w:rsidRPr="00FD1A57">
        <w:rPr>
          <w:b/>
          <w:bCs/>
          <w:szCs w:val="18"/>
        </w:rPr>
        <w:t>HEGGEL Therm 4410</w:t>
      </w:r>
      <w:r w:rsidRPr="00FD1A57">
        <w:rPr>
          <w:szCs w:val="18"/>
        </w:rPr>
        <w:t xml:space="preserve"> (</w:t>
      </w:r>
      <w:r w:rsidR="006979EF">
        <w:rPr>
          <w:szCs w:val="18"/>
        </w:rPr>
        <w:t>17</w:t>
      </w:r>
      <w:r w:rsidRPr="00FD1A57">
        <w:rPr>
          <w:szCs w:val="18"/>
        </w:rPr>
        <w:t>.1 kg) provides approximately 42.6 litres of coating.​</w:t>
      </w:r>
    </w:p>
    <w:p w14:paraId="2C6934B9" w14:textId="77777777" w:rsidR="00FD1A57" w:rsidRPr="00FD1A57" w:rsidRDefault="00FD1A57" w:rsidP="00FD1A57">
      <w:pPr>
        <w:spacing w:after="0"/>
        <w:rPr>
          <w:szCs w:val="18"/>
        </w:rPr>
      </w:pPr>
    </w:p>
    <w:p w14:paraId="0EED2B2D" w14:textId="0CA3E7BC" w:rsidR="00E1208C" w:rsidRPr="00FD1A57" w:rsidRDefault="00F43F04" w:rsidP="00E1208C">
      <w:pPr>
        <w:rPr>
          <w:b/>
          <w:color w:val="287C32"/>
        </w:rPr>
      </w:pPr>
      <w:r w:rsidRPr="00FD1A57">
        <w:rPr>
          <w:b/>
          <w:color w:val="287C32"/>
        </w:rPr>
        <w:t>7. Repair</w:t>
      </w:r>
      <w:r w:rsidR="00296F45" w:rsidRPr="00FD1A57">
        <w:rPr>
          <w:b/>
          <w:color w:val="287C32"/>
        </w:rPr>
        <w:t>ing Defects</w:t>
      </w:r>
    </w:p>
    <w:p w14:paraId="290F3BEE" w14:textId="592923CD" w:rsidR="00DE2A80" w:rsidRPr="00FD1A57" w:rsidRDefault="00DE2A80" w:rsidP="00DE2A80">
      <w:pPr>
        <w:rPr>
          <w:szCs w:val="18"/>
          <w:lang w:val="en-US" w:eastAsia="en-GB"/>
        </w:rPr>
      </w:pPr>
      <w:r w:rsidRPr="00FD1A57">
        <w:rPr>
          <w:szCs w:val="18"/>
          <w:lang w:val="en-US" w:eastAsia="en-GB"/>
        </w:rPr>
        <w:t xml:space="preserve">Damaged or scored surfaces on fully dried films can be repaired and leveled using a putty knife or trowel. Remove all loose material until a solid, well-adhered edge is achieved, and feather the edges smoothly. Apply fresh </w:t>
      </w:r>
      <w:r w:rsidRPr="00FD1A57">
        <w:rPr>
          <w:b/>
          <w:bCs/>
          <w:szCs w:val="18"/>
          <w:lang w:val="en-US" w:eastAsia="en-GB"/>
        </w:rPr>
        <w:t xml:space="preserve">HEGGEL </w:t>
      </w:r>
      <w:r w:rsidR="00C45E09" w:rsidRPr="00FD1A57">
        <w:rPr>
          <w:b/>
          <w:bCs/>
          <w:szCs w:val="18"/>
          <w:lang w:val="en-US" w:eastAsia="en-GB"/>
        </w:rPr>
        <w:t>Therm</w:t>
      </w:r>
      <w:r w:rsidRPr="00FD1A57">
        <w:rPr>
          <w:b/>
          <w:bCs/>
          <w:szCs w:val="18"/>
          <w:lang w:val="en-US" w:eastAsia="en-GB"/>
        </w:rPr>
        <w:t xml:space="preserve"> 4410</w:t>
      </w:r>
      <w:r w:rsidRPr="00FD1A57">
        <w:rPr>
          <w:szCs w:val="18"/>
          <w:lang w:val="en-US" w:eastAsia="en-GB"/>
        </w:rPr>
        <w:t xml:space="preserve"> into the gap, ensuring not to apply excessive pressure that could compress the coating. Allow the new coating to dry completely, using the thumb test to verify readiness for overcoating, before applying </w:t>
      </w:r>
      <w:r w:rsidRPr="00FD1A57">
        <w:rPr>
          <w:b/>
          <w:bCs/>
          <w:szCs w:val="18"/>
          <w:lang w:val="en-US" w:eastAsia="en-GB"/>
        </w:rPr>
        <w:t xml:space="preserve">HEGGEL </w:t>
      </w:r>
      <w:r w:rsidR="00C45E09" w:rsidRPr="00FD1A57">
        <w:rPr>
          <w:b/>
          <w:bCs/>
          <w:szCs w:val="18"/>
          <w:lang w:val="en-US" w:eastAsia="en-GB"/>
        </w:rPr>
        <w:t>Therm</w:t>
      </w:r>
      <w:r w:rsidRPr="00FD1A57">
        <w:rPr>
          <w:b/>
          <w:bCs/>
          <w:szCs w:val="18"/>
          <w:lang w:val="en-US" w:eastAsia="en-GB"/>
        </w:rPr>
        <w:t xml:space="preserve"> 4412</w:t>
      </w:r>
      <w:r w:rsidRPr="00FD1A57">
        <w:rPr>
          <w:szCs w:val="18"/>
          <w:lang w:val="en-US" w:eastAsia="en-GB"/>
        </w:rPr>
        <w:t xml:space="preserve"> as a topcoat by spray or roller.</w:t>
      </w:r>
    </w:p>
    <w:p w14:paraId="33B23B8D" w14:textId="5BA22A73" w:rsidR="00200BAE" w:rsidRPr="00FD1A57" w:rsidRDefault="00DE2A80" w:rsidP="00DE2A80">
      <w:pPr>
        <w:rPr>
          <w:szCs w:val="18"/>
          <w:lang w:val="en-US" w:eastAsia="en-GB"/>
        </w:rPr>
      </w:pPr>
      <w:r w:rsidRPr="00FD1A57">
        <w:rPr>
          <w:szCs w:val="18"/>
          <w:lang w:val="en-US" w:eastAsia="en-GB"/>
        </w:rPr>
        <w:t xml:space="preserve">If a section of the coating needs to be removed, it can be cut away with a knife while the coating is still soft. Once fully </w:t>
      </w:r>
      <w:r w:rsidRPr="00FD1A57">
        <w:rPr>
          <w:szCs w:val="18"/>
          <w:lang w:val="en-US" w:eastAsia="en-GB"/>
        </w:rPr>
        <w:t>dried, mechanical tools such as a grinder may be required for removal.</w:t>
      </w:r>
    </w:p>
    <w:p w14:paraId="774351C5" w14:textId="77777777" w:rsidR="00DE2A80" w:rsidRPr="00FD1A57" w:rsidRDefault="00DE2A80" w:rsidP="00FD1A57">
      <w:pPr>
        <w:spacing w:after="0"/>
        <w:rPr>
          <w:szCs w:val="18"/>
          <w:lang w:val="en-US" w:eastAsia="en-GB"/>
        </w:rPr>
      </w:pPr>
    </w:p>
    <w:p w14:paraId="42B68054" w14:textId="64D7E5D5" w:rsidR="00E10D81" w:rsidRPr="00FD1A57" w:rsidRDefault="000A0BAD" w:rsidP="003C0561">
      <w:pPr>
        <w:pStyle w:val="Heading1"/>
        <w:spacing w:after="0"/>
        <w:jc w:val="both"/>
        <w:rPr>
          <w:b w:val="0"/>
          <w:sz w:val="19"/>
          <w:szCs w:val="19"/>
        </w:rPr>
      </w:pPr>
      <w:r w:rsidRPr="00FD1A57">
        <w:t>8</w:t>
      </w:r>
      <w:r w:rsidR="00CC64C8" w:rsidRPr="00FD1A57">
        <w:t xml:space="preserve">. </w:t>
      </w:r>
      <w:bookmarkStart w:id="11" w:name="OLE_LINK17"/>
      <w:r w:rsidR="00E10D81" w:rsidRPr="00FD1A57">
        <w:t>Cleaning</w:t>
      </w:r>
      <w:bookmarkEnd w:id="11"/>
    </w:p>
    <w:p w14:paraId="1F48B8C1" w14:textId="702E88D3" w:rsidR="00A522AA" w:rsidRPr="00FD1A57" w:rsidRDefault="00E26490" w:rsidP="003C0561">
      <w:pPr>
        <w:spacing w:after="0"/>
        <w:rPr>
          <w:color w:val="1F497D" w:themeColor="text2"/>
        </w:rPr>
      </w:pPr>
      <w:r w:rsidRPr="00FD1A57">
        <w:t>After application, spray equipment should be flushed with clean water, and all components disassembled and cleaned properly.</w:t>
      </w:r>
      <w:r w:rsidR="002C69BF" w:rsidRPr="00FD1A57">
        <w:t xml:space="preserve"> </w:t>
      </w:r>
      <w:r w:rsidRPr="00FD1A57">
        <w:t xml:space="preserve">Use fresh product and clean tools to avoid contamination. </w:t>
      </w:r>
    </w:p>
    <w:p w14:paraId="096E620F" w14:textId="77777777" w:rsidR="00C45E09" w:rsidRPr="00FD1A57" w:rsidRDefault="00C45E09" w:rsidP="003C0561">
      <w:pPr>
        <w:spacing w:after="0"/>
      </w:pPr>
    </w:p>
    <w:p w14:paraId="38F6C2C3" w14:textId="77777777" w:rsidR="00A21C5A" w:rsidRPr="00FD1A57" w:rsidRDefault="000A0BAD" w:rsidP="003C0561">
      <w:pPr>
        <w:pStyle w:val="Heading1"/>
        <w:spacing w:after="0"/>
        <w:jc w:val="left"/>
      </w:pPr>
      <w:r w:rsidRPr="00FD1A57">
        <w:t>9</w:t>
      </w:r>
      <w:r w:rsidR="00A21C5A" w:rsidRPr="00FD1A57">
        <w:t xml:space="preserve">. </w:t>
      </w:r>
      <w:r w:rsidR="007947D5" w:rsidRPr="00FD1A57">
        <w:t>S</w:t>
      </w:r>
      <w:r w:rsidR="00564968" w:rsidRPr="00FD1A57">
        <w:t>afety</w:t>
      </w:r>
      <w:r w:rsidR="007947D5" w:rsidRPr="00FD1A57">
        <w:t xml:space="preserve"> </w:t>
      </w:r>
      <w:r w:rsidR="00AA36D9" w:rsidRPr="00FD1A57">
        <w:t>M</w:t>
      </w:r>
      <w:r w:rsidR="007947D5" w:rsidRPr="00FD1A57">
        <w:t>easures</w:t>
      </w:r>
    </w:p>
    <w:p w14:paraId="149BE6E7" w14:textId="795B45BF" w:rsidR="00BF1A74" w:rsidRPr="00FD1A57" w:rsidRDefault="00BF1A74" w:rsidP="00DA7CDA">
      <w:pPr>
        <w:pStyle w:val="BodyText"/>
        <w:spacing w:before="1"/>
        <w:ind w:left="0" w:right="3"/>
        <w:rPr>
          <w:rFonts w:asciiTheme="minorBidi" w:hAnsiTheme="minorBidi" w:cstheme="minorBidi"/>
          <w:sz w:val="18"/>
          <w:szCs w:val="18"/>
        </w:rPr>
      </w:pPr>
      <w:r w:rsidRPr="00FD1A57">
        <w:rPr>
          <w:rFonts w:asciiTheme="minorBidi" w:hAnsiTheme="minorBidi" w:cstheme="minorBidi"/>
          <w:sz w:val="18"/>
          <w:szCs w:val="18"/>
        </w:rPr>
        <w:t>Use adequate personal safety equipment. Ventilation must be ensured for all work performed.</w:t>
      </w:r>
    </w:p>
    <w:p w14:paraId="3AFB082C" w14:textId="7F2237B2" w:rsidR="00FA58FD" w:rsidRPr="00E26490" w:rsidRDefault="00740321" w:rsidP="00DA7CDA">
      <w:pPr>
        <w:pStyle w:val="BodyText"/>
        <w:spacing w:before="1"/>
        <w:ind w:left="0" w:right="3"/>
        <w:rPr>
          <w:rFonts w:asciiTheme="minorBidi" w:hAnsiTheme="minorBidi" w:cstheme="minorBidi"/>
          <w:sz w:val="18"/>
          <w:szCs w:val="18"/>
        </w:rPr>
      </w:pPr>
      <w:r w:rsidRPr="00FD1A57">
        <w:rPr>
          <w:rFonts w:asciiTheme="minorBidi" w:hAnsiTheme="minorBidi" w:cstheme="minorBidi"/>
          <w:sz w:val="18"/>
          <w:szCs w:val="18"/>
        </w:rPr>
        <w:t>The material safety data sheets of the individual components, the safety instructions on the packing (label) as well as the legal requirements for handling hazardous materials must be observed.</w:t>
      </w:r>
      <w:r w:rsidRPr="00E26490">
        <w:rPr>
          <w:rFonts w:asciiTheme="minorBidi" w:hAnsiTheme="minorBidi" w:cstheme="minorBidi"/>
          <w:sz w:val="18"/>
          <w:szCs w:val="18"/>
        </w:rPr>
        <w:t xml:space="preserve"> </w:t>
      </w:r>
    </w:p>
    <w:p w14:paraId="48ACDE48" w14:textId="2E404822" w:rsidR="00AA36D9" w:rsidRPr="00FA10C0" w:rsidRDefault="00AA36D9" w:rsidP="00AA36D9">
      <w:pPr>
        <w:pStyle w:val="BodyText"/>
        <w:spacing w:before="1"/>
        <w:ind w:left="0" w:right="116"/>
        <w:rPr>
          <w:rFonts w:asciiTheme="minorBidi" w:hAnsiTheme="minorBidi" w:cstheme="minorBidi"/>
          <w:sz w:val="18"/>
          <w:szCs w:val="18"/>
        </w:rPr>
        <w:sectPr w:rsidR="00AA36D9" w:rsidRPr="00FA10C0" w:rsidSect="004234BE">
          <w:headerReference w:type="default" r:id="rId14"/>
          <w:headerReference w:type="first" r:id="rId15"/>
          <w:footerReference w:type="first" r:id="rId16"/>
          <w:pgSz w:w="11906" w:h="16838" w:code="9"/>
          <w:pgMar w:top="720" w:right="562" w:bottom="562" w:left="562" w:header="0" w:footer="0" w:gutter="0"/>
          <w:cols w:num="3" w:space="283"/>
          <w:titlePg/>
          <w:docGrid w:linePitch="360"/>
        </w:sectPr>
      </w:pPr>
    </w:p>
    <w:bookmarkEnd w:id="0"/>
    <w:p w14:paraId="4B38A117" w14:textId="77777777" w:rsidR="007574B4" w:rsidRDefault="007574B4" w:rsidP="0068363A">
      <w:pPr>
        <w:tabs>
          <w:tab w:val="left" w:pos="1222"/>
        </w:tabs>
      </w:pPr>
    </w:p>
    <w:p w14:paraId="59112F88" w14:textId="77777777" w:rsidR="007574B4" w:rsidRDefault="007574B4" w:rsidP="0068363A">
      <w:pPr>
        <w:tabs>
          <w:tab w:val="left" w:pos="1222"/>
        </w:tabs>
      </w:pPr>
    </w:p>
    <w:p w14:paraId="177711E5" w14:textId="24FB4308" w:rsidR="007574B4" w:rsidRDefault="007574B4" w:rsidP="0068363A">
      <w:pPr>
        <w:tabs>
          <w:tab w:val="left" w:pos="1222"/>
        </w:tabs>
        <w:rPr>
          <w:rtl/>
          <w:lang w:bidi="fa-IR"/>
        </w:rPr>
      </w:pPr>
    </w:p>
    <w:p w14:paraId="781BA774" w14:textId="7E2CE855" w:rsidR="007574B4" w:rsidRPr="008C6AD8" w:rsidRDefault="00C02CBF" w:rsidP="008C6AD8">
      <w:pPr>
        <w:ind w:left="91"/>
        <w:jc w:val="left"/>
        <w:outlineLvl w:val="0"/>
        <w:rPr>
          <w:b/>
          <w:color w:val="287C32"/>
        </w:rPr>
      </w:pPr>
      <w:r w:rsidRPr="00FA10C0">
        <w:rPr>
          <w:b/>
          <w:noProof/>
          <w:color w:val="287C32"/>
        </w:rPr>
        <mc:AlternateContent>
          <mc:Choice Requires="wps">
            <w:drawing>
              <wp:anchor distT="0" distB="0" distL="114300" distR="114300" simplePos="0" relativeHeight="251656192" behindDoc="0" locked="0" layoutInCell="1" allowOverlap="1" wp14:anchorId="03AB3D86" wp14:editId="6133BC04">
                <wp:simplePos x="0" y="0"/>
                <wp:positionH relativeFrom="column">
                  <wp:posOffset>-145360</wp:posOffset>
                </wp:positionH>
                <wp:positionV relativeFrom="paragraph">
                  <wp:posOffset>146630</wp:posOffset>
                </wp:positionV>
                <wp:extent cx="7053580" cy="2902226"/>
                <wp:effectExtent l="0" t="0" r="0" b="0"/>
                <wp:wrapNone/>
                <wp:docPr id="6" name="Text Box 6"/>
                <wp:cNvGraphicFramePr/>
                <a:graphic xmlns:a="http://schemas.openxmlformats.org/drawingml/2006/main">
                  <a:graphicData uri="http://schemas.microsoft.com/office/word/2010/wordprocessingShape">
                    <wps:wsp>
                      <wps:cNvSpPr txBox="1"/>
                      <wps:spPr>
                        <a:xfrm>
                          <a:off x="0" y="0"/>
                          <a:ext cx="7053580" cy="2902226"/>
                        </a:xfrm>
                        <a:prstGeom prst="rect">
                          <a:avLst/>
                        </a:prstGeom>
                        <a:solidFill>
                          <a:schemeClr val="lt1"/>
                        </a:solidFill>
                        <a:ln w="6350">
                          <a:noFill/>
                        </a:ln>
                      </wps:spPr>
                      <wps:txbx>
                        <w:txbxContent>
                          <w:tbl>
                            <w:tblPr>
                              <w:tblStyle w:val="TableGrid"/>
                              <w:tblW w:w="10748" w:type="dxa"/>
                              <w:tblInd w:w="137" w:type="dxa"/>
                              <w:tblCellMar>
                                <w:left w:w="28" w:type="dxa"/>
                                <w:right w:w="28" w:type="dxa"/>
                              </w:tblCellMar>
                              <w:tblLook w:val="04A0" w:firstRow="1" w:lastRow="0" w:firstColumn="1" w:lastColumn="0" w:noHBand="0" w:noVBand="1"/>
                            </w:tblPr>
                            <w:tblGrid>
                              <w:gridCol w:w="3368"/>
                              <w:gridCol w:w="2790"/>
                              <w:gridCol w:w="2250"/>
                              <w:gridCol w:w="2340"/>
                            </w:tblGrid>
                            <w:tr w:rsidR="002E6C05" w:rsidRPr="00FD1A57" w14:paraId="6CA63D45" w14:textId="77777777" w:rsidTr="009A3047">
                              <w:trPr>
                                <w:trHeight w:val="288"/>
                              </w:trPr>
                              <w:tc>
                                <w:tcPr>
                                  <w:tcW w:w="3368" w:type="dxa"/>
                                  <w:shd w:val="pct5" w:color="auto" w:fill="auto"/>
                                  <w:vAlign w:val="center"/>
                                </w:tcPr>
                                <w:p w14:paraId="6DC626B6" w14:textId="0825F272" w:rsidR="002E6C05" w:rsidRPr="00FD1A57" w:rsidRDefault="002E6C05" w:rsidP="00286A82">
                                  <w:pPr>
                                    <w:spacing w:after="0"/>
                                    <w:ind w:left="60"/>
                                    <w:jc w:val="left"/>
                                    <w:rPr>
                                      <w:b/>
                                      <w:bCs/>
                                      <w:szCs w:val="18"/>
                                    </w:rPr>
                                  </w:pPr>
                                  <w:r w:rsidRPr="00FD1A57">
                                    <w:rPr>
                                      <w:b/>
                                      <w:bCs/>
                                      <w:szCs w:val="18"/>
                                    </w:rPr>
                                    <w:t>Title</w:t>
                                  </w:r>
                                </w:p>
                              </w:tc>
                              <w:tc>
                                <w:tcPr>
                                  <w:tcW w:w="2790" w:type="dxa"/>
                                  <w:shd w:val="pct5" w:color="auto" w:fill="auto"/>
                                  <w:vAlign w:val="center"/>
                                </w:tcPr>
                                <w:p w14:paraId="6C085050" w14:textId="5928F3F0" w:rsidR="002E6C05" w:rsidRPr="001F6F6D" w:rsidRDefault="002E6C05" w:rsidP="00286A82">
                                  <w:pPr>
                                    <w:spacing w:after="0"/>
                                    <w:jc w:val="center"/>
                                    <w:rPr>
                                      <w:b/>
                                      <w:bCs/>
                                      <w:szCs w:val="18"/>
                                      <w:lang w:val="en-US"/>
                                    </w:rPr>
                                  </w:pPr>
                                  <w:r w:rsidRPr="001F6F6D">
                                    <w:rPr>
                                      <w:b/>
                                      <w:bCs/>
                                      <w:szCs w:val="18"/>
                                      <w:lang w:val="en-US"/>
                                    </w:rPr>
                                    <w:t>Standard</w:t>
                                  </w:r>
                                </w:p>
                              </w:tc>
                              <w:tc>
                                <w:tcPr>
                                  <w:tcW w:w="2250" w:type="dxa"/>
                                  <w:shd w:val="pct5" w:color="auto" w:fill="auto"/>
                                  <w:vAlign w:val="center"/>
                                </w:tcPr>
                                <w:p w14:paraId="3507B058" w14:textId="69DD5B66" w:rsidR="002E6C05" w:rsidRPr="001F6F6D" w:rsidRDefault="002E6C05" w:rsidP="00286A82">
                                  <w:pPr>
                                    <w:spacing w:after="0"/>
                                    <w:jc w:val="center"/>
                                    <w:rPr>
                                      <w:b/>
                                      <w:bCs/>
                                      <w:szCs w:val="18"/>
                                      <w:lang w:val="en-US"/>
                                    </w:rPr>
                                  </w:pPr>
                                  <w:r w:rsidRPr="001F6F6D">
                                    <w:rPr>
                                      <w:b/>
                                      <w:bCs/>
                                      <w:szCs w:val="18"/>
                                      <w:lang w:val="en-US"/>
                                    </w:rPr>
                                    <w:t>HEGGEL Therm 4410</w:t>
                                  </w:r>
                                </w:p>
                              </w:tc>
                              <w:tc>
                                <w:tcPr>
                                  <w:tcW w:w="2340" w:type="dxa"/>
                                  <w:shd w:val="pct5" w:color="auto" w:fill="auto"/>
                                  <w:vAlign w:val="center"/>
                                </w:tcPr>
                                <w:p w14:paraId="22617066" w14:textId="4844E0A3" w:rsidR="002E6C05" w:rsidRPr="001F6F6D" w:rsidRDefault="002E6C05" w:rsidP="00286A82">
                                  <w:pPr>
                                    <w:spacing w:after="0"/>
                                    <w:jc w:val="center"/>
                                    <w:rPr>
                                      <w:b/>
                                      <w:bCs/>
                                      <w:szCs w:val="18"/>
                                    </w:rPr>
                                  </w:pPr>
                                  <w:r w:rsidRPr="001F6F6D">
                                    <w:rPr>
                                      <w:b/>
                                      <w:bCs/>
                                      <w:szCs w:val="18"/>
                                      <w:lang w:val="en-US" w:eastAsia="en-GB"/>
                                    </w:rPr>
                                    <w:t>HEGGEL Therm 4412</w:t>
                                  </w:r>
                                </w:p>
                              </w:tc>
                            </w:tr>
                            <w:tr w:rsidR="002E6C05" w:rsidRPr="00FD1A57" w14:paraId="7257BAAA" w14:textId="77777777" w:rsidTr="009A3047">
                              <w:tblPrEx>
                                <w:tblCellMar>
                                  <w:left w:w="108" w:type="dxa"/>
                                  <w:right w:w="108" w:type="dxa"/>
                                </w:tblCellMar>
                              </w:tblPrEx>
                              <w:trPr>
                                <w:trHeight w:val="288"/>
                              </w:trPr>
                              <w:tc>
                                <w:tcPr>
                                  <w:tcW w:w="3368" w:type="dxa"/>
                                  <w:shd w:val="clear" w:color="auto" w:fill="auto"/>
                                  <w:vAlign w:val="center"/>
                                </w:tcPr>
                                <w:p w14:paraId="52A0710E" w14:textId="261D8EAC" w:rsidR="002E6C05" w:rsidRPr="00C82D69" w:rsidRDefault="002E6C05" w:rsidP="00902470">
                                  <w:pPr>
                                    <w:spacing w:after="0"/>
                                    <w:jc w:val="left"/>
                                    <w:rPr>
                                      <w:b/>
                                      <w:bCs/>
                                      <w:szCs w:val="18"/>
                                    </w:rPr>
                                  </w:pPr>
                                  <w:r w:rsidRPr="00C82D69">
                                    <w:rPr>
                                      <w:b/>
                                      <w:bCs/>
                                      <w:szCs w:val="18"/>
                                    </w:rPr>
                                    <w:t>Solids Content</w:t>
                                  </w:r>
                                </w:p>
                              </w:tc>
                              <w:tc>
                                <w:tcPr>
                                  <w:tcW w:w="2790" w:type="dxa"/>
                                  <w:vAlign w:val="center"/>
                                </w:tcPr>
                                <w:p w14:paraId="4BA0BA49" w14:textId="569E8A8C" w:rsidR="002E6C05" w:rsidRPr="00C82D69" w:rsidRDefault="002E6C05" w:rsidP="009A3047">
                                  <w:pPr>
                                    <w:spacing w:after="0"/>
                                    <w:ind w:left="-109" w:right="-102"/>
                                    <w:jc w:val="center"/>
                                    <w:rPr>
                                      <w:szCs w:val="18"/>
                                    </w:rPr>
                                  </w:pPr>
                                  <w:r w:rsidRPr="00C82D69">
                                    <w:rPr>
                                      <w:szCs w:val="18"/>
                                    </w:rPr>
                                    <w:t>-</w:t>
                                  </w:r>
                                </w:p>
                              </w:tc>
                              <w:tc>
                                <w:tcPr>
                                  <w:tcW w:w="2250" w:type="dxa"/>
                                  <w:vAlign w:val="center"/>
                                </w:tcPr>
                                <w:p w14:paraId="701DFE20" w14:textId="15FDFB5C" w:rsidR="002E6C05" w:rsidRPr="00C82D69" w:rsidRDefault="002E6C05" w:rsidP="009A3047">
                                  <w:pPr>
                                    <w:spacing w:after="0"/>
                                    <w:ind w:left="-111" w:right="-110"/>
                                    <w:jc w:val="center"/>
                                    <w:rPr>
                                      <w:strike/>
                                      <w:szCs w:val="18"/>
                                    </w:rPr>
                                  </w:pPr>
                                  <w:r w:rsidRPr="00C82D69">
                                    <w:rPr>
                                      <w:szCs w:val="18"/>
                                    </w:rPr>
                                    <w:t>~ 67%</w:t>
                                  </w:r>
                                </w:p>
                              </w:tc>
                              <w:tc>
                                <w:tcPr>
                                  <w:tcW w:w="2340" w:type="dxa"/>
                                  <w:vAlign w:val="center"/>
                                </w:tcPr>
                                <w:p w14:paraId="49AB12E0" w14:textId="6D53E19A" w:rsidR="002E6C05" w:rsidRPr="00C82D69" w:rsidRDefault="002E6C05" w:rsidP="009A3047">
                                  <w:pPr>
                                    <w:spacing w:after="0"/>
                                    <w:ind w:left="-102" w:right="-108"/>
                                    <w:jc w:val="center"/>
                                    <w:rPr>
                                      <w:szCs w:val="18"/>
                                    </w:rPr>
                                  </w:pPr>
                                  <w:r w:rsidRPr="00C82D69">
                                    <w:rPr>
                                      <w:szCs w:val="18"/>
                                    </w:rPr>
                                    <w:t>~ 70%</w:t>
                                  </w:r>
                                </w:p>
                              </w:tc>
                            </w:tr>
                            <w:tr w:rsidR="006979EF" w:rsidRPr="00FD1A57" w14:paraId="226DCA0B" w14:textId="77777777" w:rsidTr="009A3047">
                              <w:tblPrEx>
                                <w:tblCellMar>
                                  <w:left w:w="108" w:type="dxa"/>
                                  <w:right w:w="108" w:type="dxa"/>
                                </w:tblCellMar>
                              </w:tblPrEx>
                              <w:trPr>
                                <w:trHeight w:val="288"/>
                              </w:trPr>
                              <w:tc>
                                <w:tcPr>
                                  <w:tcW w:w="3368" w:type="dxa"/>
                                  <w:shd w:val="clear" w:color="auto" w:fill="auto"/>
                                  <w:vAlign w:val="center"/>
                                </w:tcPr>
                                <w:p w14:paraId="4089812C" w14:textId="05481CB1" w:rsidR="006979EF" w:rsidRPr="00C82D69" w:rsidRDefault="006979EF" w:rsidP="006979EF">
                                  <w:pPr>
                                    <w:spacing w:after="0"/>
                                    <w:jc w:val="left"/>
                                    <w:rPr>
                                      <w:b/>
                                      <w:bCs/>
                                      <w:szCs w:val="18"/>
                                    </w:rPr>
                                  </w:pPr>
                                  <w:r w:rsidRPr="00C82D69">
                                    <w:rPr>
                                      <w:b/>
                                      <w:bCs/>
                                      <w:szCs w:val="18"/>
                                    </w:rPr>
                                    <w:t>Density (Wet)</w:t>
                                  </w:r>
                                </w:p>
                              </w:tc>
                              <w:tc>
                                <w:tcPr>
                                  <w:tcW w:w="2790" w:type="dxa"/>
                                  <w:vAlign w:val="center"/>
                                </w:tcPr>
                                <w:p w14:paraId="7C0E9630" w14:textId="71B5271E" w:rsidR="006979EF" w:rsidRPr="00C82D69" w:rsidRDefault="006979EF" w:rsidP="006979EF">
                                  <w:pPr>
                                    <w:spacing w:after="0"/>
                                    <w:ind w:left="-109" w:right="-102"/>
                                    <w:jc w:val="center"/>
                                    <w:rPr>
                                      <w:szCs w:val="18"/>
                                    </w:rPr>
                                  </w:pPr>
                                  <w:r w:rsidRPr="00C82D69">
                                    <w:rPr>
                                      <w:szCs w:val="18"/>
                                    </w:rPr>
                                    <w:t>-</w:t>
                                  </w:r>
                                </w:p>
                              </w:tc>
                              <w:tc>
                                <w:tcPr>
                                  <w:tcW w:w="2250" w:type="dxa"/>
                                  <w:vAlign w:val="center"/>
                                </w:tcPr>
                                <w:p w14:paraId="5FF663D0" w14:textId="632826C2" w:rsidR="006979EF" w:rsidRPr="00C82D69" w:rsidRDefault="006979EF" w:rsidP="006979EF">
                                  <w:pPr>
                                    <w:spacing w:after="0"/>
                                    <w:ind w:left="-111" w:right="-110"/>
                                    <w:jc w:val="center"/>
                                    <w:rPr>
                                      <w:strike/>
                                      <w:szCs w:val="18"/>
                                    </w:rPr>
                                  </w:pPr>
                                  <w:r w:rsidRPr="00C82D69">
                                    <w:rPr>
                                      <w:szCs w:val="18"/>
                                    </w:rPr>
                                    <w:t>~ 0.2</w:t>
                                  </w:r>
                                  <w:r w:rsidRPr="00C82D69">
                                    <w:rPr>
                                      <w:szCs w:val="18"/>
                                      <w:lang w:val="en-US"/>
                                    </w:rPr>
                                    <w:t>3</w:t>
                                  </w:r>
                                  <w:r w:rsidRPr="00C82D69">
                                    <w:rPr>
                                      <w:szCs w:val="18"/>
                                    </w:rPr>
                                    <w:t xml:space="preserve"> g/cm³</w:t>
                                  </w:r>
                                </w:p>
                              </w:tc>
                              <w:tc>
                                <w:tcPr>
                                  <w:tcW w:w="2340" w:type="dxa"/>
                                  <w:vAlign w:val="center"/>
                                </w:tcPr>
                                <w:p w14:paraId="1F1D52F2" w14:textId="6CF2A15B" w:rsidR="006979EF" w:rsidRPr="00C82D69" w:rsidRDefault="006979EF" w:rsidP="006979EF">
                                  <w:pPr>
                                    <w:spacing w:after="0"/>
                                    <w:ind w:left="-102" w:right="-108"/>
                                    <w:jc w:val="center"/>
                                    <w:rPr>
                                      <w:szCs w:val="18"/>
                                    </w:rPr>
                                  </w:pPr>
                                  <w:r w:rsidRPr="00C82D69">
                                    <w:rPr>
                                      <w:szCs w:val="18"/>
                                    </w:rPr>
                                    <w:t>~ 0.70 g/cm³</w:t>
                                  </w:r>
                                </w:p>
                              </w:tc>
                            </w:tr>
                            <w:tr w:rsidR="006979EF" w:rsidRPr="00FD1A57" w14:paraId="7ACBB903" w14:textId="77777777" w:rsidTr="009A3047">
                              <w:tblPrEx>
                                <w:tblCellMar>
                                  <w:left w:w="108" w:type="dxa"/>
                                  <w:right w:w="108" w:type="dxa"/>
                                </w:tblCellMar>
                              </w:tblPrEx>
                              <w:trPr>
                                <w:trHeight w:val="288"/>
                              </w:trPr>
                              <w:tc>
                                <w:tcPr>
                                  <w:tcW w:w="3368" w:type="dxa"/>
                                  <w:shd w:val="clear" w:color="auto" w:fill="auto"/>
                                  <w:vAlign w:val="center"/>
                                </w:tcPr>
                                <w:p w14:paraId="68ECDD1D" w14:textId="7C2DC934" w:rsidR="006979EF" w:rsidRPr="00C82D69" w:rsidRDefault="006979EF" w:rsidP="006979EF">
                                  <w:pPr>
                                    <w:spacing w:after="0"/>
                                    <w:jc w:val="left"/>
                                    <w:rPr>
                                      <w:b/>
                                      <w:bCs/>
                                      <w:szCs w:val="18"/>
                                    </w:rPr>
                                  </w:pPr>
                                  <w:r w:rsidRPr="00C82D69">
                                    <w:rPr>
                                      <w:b/>
                                      <w:bCs/>
                                      <w:szCs w:val="18"/>
                                    </w:rPr>
                                    <w:t>Density (Dry)</w:t>
                                  </w:r>
                                </w:p>
                              </w:tc>
                              <w:tc>
                                <w:tcPr>
                                  <w:tcW w:w="2790" w:type="dxa"/>
                                  <w:vAlign w:val="center"/>
                                </w:tcPr>
                                <w:p w14:paraId="03891FA5" w14:textId="243E9C5F" w:rsidR="006979EF" w:rsidRPr="00C82D69" w:rsidRDefault="006979EF" w:rsidP="006979EF">
                                  <w:pPr>
                                    <w:spacing w:after="0"/>
                                    <w:ind w:left="-109" w:right="-102"/>
                                    <w:jc w:val="center"/>
                                    <w:rPr>
                                      <w:szCs w:val="18"/>
                                    </w:rPr>
                                  </w:pPr>
                                  <w:r w:rsidRPr="00C82D69">
                                    <w:rPr>
                                      <w:szCs w:val="18"/>
                                    </w:rPr>
                                    <w:t>-</w:t>
                                  </w:r>
                                </w:p>
                              </w:tc>
                              <w:tc>
                                <w:tcPr>
                                  <w:tcW w:w="2250" w:type="dxa"/>
                                  <w:vAlign w:val="center"/>
                                </w:tcPr>
                                <w:p w14:paraId="4ED71801" w14:textId="0F25769B" w:rsidR="006979EF" w:rsidRPr="00C82D69" w:rsidRDefault="006979EF" w:rsidP="006979EF">
                                  <w:pPr>
                                    <w:spacing w:after="0"/>
                                    <w:ind w:left="-111" w:right="-110"/>
                                    <w:jc w:val="center"/>
                                    <w:rPr>
                                      <w:strike/>
                                      <w:szCs w:val="18"/>
                                    </w:rPr>
                                  </w:pPr>
                                  <w:r w:rsidRPr="00C82D69">
                                    <w:rPr>
                                      <w:szCs w:val="18"/>
                                    </w:rPr>
                                    <w:t>~ 0.22 g/cm³</w:t>
                                  </w:r>
                                </w:p>
                              </w:tc>
                              <w:tc>
                                <w:tcPr>
                                  <w:tcW w:w="2340" w:type="dxa"/>
                                  <w:vAlign w:val="center"/>
                                </w:tcPr>
                                <w:p w14:paraId="0255888C" w14:textId="26DFA611" w:rsidR="006979EF" w:rsidRPr="00C82D69" w:rsidRDefault="006979EF" w:rsidP="006979EF">
                                  <w:pPr>
                                    <w:spacing w:after="0"/>
                                    <w:ind w:left="-102" w:right="-108"/>
                                    <w:jc w:val="center"/>
                                    <w:rPr>
                                      <w:szCs w:val="18"/>
                                    </w:rPr>
                                  </w:pPr>
                                  <w:r w:rsidRPr="00C82D69">
                                    <w:rPr>
                                      <w:szCs w:val="18"/>
                                    </w:rPr>
                                    <w:t>~ 0.60 g/cm³</w:t>
                                  </w:r>
                                </w:p>
                              </w:tc>
                            </w:tr>
                            <w:tr w:rsidR="002E6C05" w:rsidRPr="00FD1A57" w14:paraId="3A68957F" w14:textId="77777777" w:rsidTr="009A3047">
                              <w:tblPrEx>
                                <w:tblCellMar>
                                  <w:left w:w="108" w:type="dxa"/>
                                  <w:right w:w="108" w:type="dxa"/>
                                </w:tblCellMar>
                              </w:tblPrEx>
                              <w:trPr>
                                <w:trHeight w:val="288"/>
                              </w:trPr>
                              <w:tc>
                                <w:tcPr>
                                  <w:tcW w:w="3368" w:type="dxa"/>
                                  <w:shd w:val="clear" w:color="auto" w:fill="auto"/>
                                  <w:vAlign w:val="center"/>
                                </w:tcPr>
                                <w:p w14:paraId="61770D3F" w14:textId="3BB2FEFE" w:rsidR="002E6C05" w:rsidRPr="00C82D69" w:rsidRDefault="002E6C05" w:rsidP="00703E40">
                                  <w:pPr>
                                    <w:spacing w:after="0"/>
                                    <w:jc w:val="left"/>
                                    <w:rPr>
                                      <w:b/>
                                      <w:bCs/>
                                      <w:szCs w:val="18"/>
                                    </w:rPr>
                                  </w:pPr>
                                  <w:bookmarkStart w:id="12" w:name="_Hlk151896283"/>
                                  <w:r w:rsidRPr="00C82D69">
                                    <w:rPr>
                                      <w:b/>
                                      <w:bCs/>
                                      <w:szCs w:val="18"/>
                                    </w:rPr>
                                    <w:t>Hardness</w:t>
                                  </w:r>
                                </w:p>
                              </w:tc>
                              <w:tc>
                                <w:tcPr>
                                  <w:tcW w:w="2790" w:type="dxa"/>
                                  <w:vAlign w:val="center"/>
                                </w:tcPr>
                                <w:p w14:paraId="286FF60E" w14:textId="1B35EF82" w:rsidR="002E6C05" w:rsidRPr="00C82D69" w:rsidRDefault="002E6C05" w:rsidP="009A3047">
                                  <w:pPr>
                                    <w:spacing w:after="0"/>
                                    <w:ind w:left="-109" w:right="-102"/>
                                    <w:jc w:val="center"/>
                                    <w:rPr>
                                      <w:szCs w:val="18"/>
                                    </w:rPr>
                                  </w:pPr>
                                  <w:r w:rsidRPr="00C82D69">
                                    <w:rPr>
                                      <w:szCs w:val="18"/>
                                    </w:rPr>
                                    <w:t>-</w:t>
                                  </w:r>
                                </w:p>
                              </w:tc>
                              <w:tc>
                                <w:tcPr>
                                  <w:tcW w:w="2250" w:type="dxa"/>
                                  <w:vAlign w:val="center"/>
                                </w:tcPr>
                                <w:p w14:paraId="340FD9DB" w14:textId="3E8FA9C0" w:rsidR="002E6C05" w:rsidRPr="00C82D69" w:rsidRDefault="002E6C05" w:rsidP="009A3047">
                                  <w:pPr>
                                    <w:spacing w:after="0"/>
                                    <w:ind w:left="-111" w:right="-110"/>
                                    <w:jc w:val="center"/>
                                    <w:rPr>
                                      <w:szCs w:val="18"/>
                                    </w:rPr>
                                  </w:pPr>
                                  <w:r w:rsidRPr="00C82D69">
                                    <w:rPr>
                                      <w:szCs w:val="18"/>
                                    </w:rPr>
                                    <w:t>30 – 40 Shore A</w:t>
                                  </w:r>
                                </w:p>
                              </w:tc>
                              <w:tc>
                                <w:tcPr>
                                  <w:tcW w:w="2340" w:type="dxa"/>
                                  <w:vAlign w:val="center"/>
                                </w:tcPr>
                                <w:p w14:paraId="62DCDE1A" w14:textId="1987FC38" w:rsidR="002E6C05" w:rsidRPr="00C82D69" w:rsidRDefault="002E6C05" w:rsidP="009A3047">
                                  <w:pPr>
                                    <w:spacing w:after="0"/>
                                    <w:ind w:left="-102" w:right="-108"/>
                                    <w:jc w:val="center"/>
                                    <w:rPr>
                                      <w:szCs w:val="18"/>
                                    </w:rPr>
                                  </w:pPr>
                                  <w:r w:rsidRPr="00C82D69">
                                    <w:rPr>
                                      <w:szCs w:val="18"/>
                                    </w:rPr>
                                    <w:t>65 – 70 Shore A</w:t>
                                  </w:r>
                                </w:p>
                              </w:tc>
                            </w:tr>
                            <w:tr w:rsidR="002E6C05" w:rsidRPr="00FD1A57" w14:paraId="79374026" w14:textId="77777777" w:rsidTr="003745F4">
                              <w:tblPrEx>
                                <w:tblCellMar>
                                  <w:left w:w="108" w:type="dxa"/>
                                  <w:right w:w="108" w:type="dxa"/>
                                </w:tblCellMar>
                              </w:tblPrEx>
                              <w:trPr>
                                <w:trHeight w:val="487"/>
                              </w:trPr>
                              <w:tc>
                                <w:tcPr>
                                  <w:tcW w:w="3368" w:type="dxa"/>
                                  <w:shd w:val="clear" w:color="auto" w:fill="auto"/>
                                  <w:vAlign w:val="center"/>
                                </w:tcPr>
                                <w:p w14:paraId="57A9E0EE" w14:textId="77777777" w:rsidR="003745F4" w:rsidRPr="00C82D69" w:rsidRDefault="002E6C05" w:rsidP="00BF7A5D">
                                  <w:pPr>
                                    <w:spacing w:after="0"/>
                                    <w:jc w:val="left"/>
                                    <w:rPr>
                                      <w:b/>
                                      <w:bCs/>
                                      <w:szCs w:val="18"/>
                                      <w:lang w:val="en-US"/>
                                    </w:rPr>
                                  </w:pPr>
                                  <w:r w:rsidRPr="00C82D69">
                                    <w:rPr>
                                      <w:b/>
                                      <w:bCs/>
                                      <w:szCs w:val="18"/>
                                    </w:rPr>
                                    <w:t>Thermal Conductivity λ</w:t>
                                  </w:r>
                                  <w:r w:rsidRPr="00C82D69">
                                    <w:rPr>
                                      <w:b/>
                                      <w:bCs/>
                                      <w:szCs w:val="18"/>
                                      <w:vertAlign w:val="subscript"/>
                                    </w:rPr>
                                    <w:t>23/50</w:t>
                                  </w:r>
                                  <w:r w:rsidRPr="00C82D69">
                                    <w:rPr>
                                      <w:b/>
                                      <w:bCs/>
                                      <w:szCs w:val="18"/>
                                    </w:rPr>
                                    <w:t xml:space="preserve"> </w:t>
                                  </w:r>
                                </w:p>
                                <w:p w14:paraId="7837F501" w14:textId="0D7AF476" w:rsidR="00BF7A5D" w:rsidRPr="00C82D69" w:rsidRDefault="00C46C25" w:rsidP="00BF7A5D">
                                  <w:pPr>
                                    <w:spacing w:after="0"/>
                                    <w:jc w:val="left"/>
                                    <w:rPr>
                                      <w:b/>
                                      <w:bCs/>
                                      <w:szCs w:val="18"/>
                                    </w:rPr>
                                  </w:pPr>
                                  <w:r w:rsidRPr="00C82D69">
                                    <w:rPr>
                                      <w:b/>
                                      <w:bCs/>
                                      <w:szCs w:val="18"/>
                                    </w:rPr>
                                    <w:t>@</w:t>
                                  </w:r>
                                  <w:r w:rsidR="002E6C05" w:rsidRPr="00C82D69">
                                    <w:rPr>
                                      <w:b/>
                                      <w:bCs/>
                                      <w:szCs w:val="18"/>
                                    </w:rPr>
                                    <w:t>10 °C</w:t>
                                  </w:r>
                                  <w:r w:rsidR="003745F4" w:rsidRPr="00C82D69">
                                    <w:rPr>
                                      <w:b/>
                                      <w:bCs/>
                                      <w:szCs w:val="18"/>
                                    </w:rPr>
                                    <w:t xml:space="preserve"> mean temperature</w:t>
                                  </w:r>
                                </w:p>
                              </w:tc>
                              <w:tc>
                                <w:tcPr>
                                  <w:tcW w:w="2790" w:type="dxa"/>
                                  <w:vAlign w:val="center"/>
                                </w:tcPr>
                                <w:p w14:paraId="177863A6" w14:textId="6F1115E0" w:rsidR="002E6C05" w:rsidRPr="00C82D69" w:rsidRDefault="002E6C05" w:rsidP="009A3047">
                                  <w:pPr>
                                    <w:spacing w:after="0"/>
                                    <w:ind w:left="-109" w:right="-102"/>
                                    <w:jc w:val="center"/>
                                    <w:rPr>
                                      <w:szCs w:val="18"/>
                                    </w:rPr>
                                  </w:pPr>
                                  <w:r w:rsidRPr="00C82D69">
                                    <w:rPr>
                                      <w:szCs w:val="18"/>
                                    </w:rPr>
                                    <w:t>EN 12664:2001</w:t>
                                  </w:r>
                                </w:p>
                              </w:tc>
                              <w:tc>
                                <w:tcPr>
                                  <w:tcW w:w="2250" w:type="dxa"/>
                                  <w:vAlign w:val="center"/>
                                </w:tcPr>
                                <w:p w14:paraId="15BF1E47" w14:textId="3D484135" w:rsidR="002E6C05" w:rsidRPr="00C82D69" w:rsidRDefault="002E6C05" w:rsidP="009A3047">
                                  <w:pPr>
                                    <w:spacing w:after="0"/>
                                    <w:ind w:left="-111" w:right="-110"/>
                                    <w:jc w:val="center"/>
                                    <w:rPr>
                                      <w:szCs w:val="18"/>
                                      <w:lang w:val="en-US"/>
                                    </w:rPr>
                                  </w:pPr>
                                  <w:r w:rsidRPr="00C82D69">
                                    <w:rPr>
                                      <w:szCs w:val="18"/>
                                    </w:rPr>
                                    <w:t xml:space="preserve">~ </w:t>
                                  </w:r>
                                  <w:r w:rsidRPr="00C82D69">
                                    <w:rPr>
                                      <w:szCs w:val="18"/>
                                      <w:lang w:val="en-US"/>
                                    </w:rPr>
                                    <w:t xml:space="preserve">33.5 </w:t>
                                  </w:r>
                                  <w:bookmarkStart w:id="13" w:name="OLE_LINK4"/>
                                  <w:r w:rsidR="00BF7A5D" w:rsidRPr="00C82D69">
                                    <w:rPr>
                                      <w:szCs w:val="18"/>
                                      <w:lang w:val="en-US"/>
                                    </w:rPr>
                                    <w:t xml:space="preserve">± </w:t>
                                  </w:r>
                                  <w:r w:rsidR="003745F4" w:rsidRPr="00C82D69">
                                    <w:rPr>
                                      <w:szCs w:val="18"/>
                                      <w:lang w:val="en-US"/>
                                    </w:rPr>
                                    <w:t>1</w:t>
                                  </w:r>
                                  <w:r w:rsidR="00BF7A5D" w:rsidRPr="00C82D69">
                                    <w:rPr>
                                      <w:szCs w:val="18"/>
                                      <w:lang w:val="en-US"/>
                                    </w:rPr>
                                    <w:t xml:space="preserve">% </w:t>
                                  </w:r>
                                  <w:bookmarkEnd w:id="13"/>
                                  <w:r w:rsidRPr="00C82D69">
                                    <w:rPr>
                                      <w:szCs w:val="18"/>
                                    </w:rPr>
                                    <w:t>mW/mK</w:t>
                                  </w:r>
                                  <w:r w:rsidR="00BF7A5D" w:rsidRPr="00C82D69">
                                    <w:rPr>
                                      <w:szCs w:val="18"/>
                                    </w:rPr>
                                    <w:t xml:space="preserve"> </w:t>
                                  </w:r>
                                </w:p>
                              </w:tc>
                              <w:tc>
                                <w:tcPr>
                                  <w:tcW w:w="2340" w:type="dxa"/>
                                  <w:vAlign w:val="center"/>
                                </w:tcPr>
                                <w:p w14:paraId="3E9AEA66" w14:textId="2DA826D8" w:rsidR="002E6C05" w:rsidRPr="00C82D69" w:rsidRDefault="002E6C05" w:rsidP="009A3047">
                                  <w:pPr>
                                    <w:spacing w:after="0"/>
                                    <w:ind w:left="-102" w:right="-108"/>
                                    <w:jc w:val="center"/>
                                    <w:rPr>
                                      <w:szCs w:val="18"/>
                                    </w:rPr>
                                  </w:pPr>
                                  <w:r w:rsidRPr="00C82D69">
                                    <w:rPr>
                                      <w:szCs w:val="18"/>
                                    </w:rPr>
                                    <w:t>~ 64</w:t>
                                  </w:r>
                                  <w:r w:rsidR="00BF7A5D" w:rsidRPr="00C82D69">
                                    <w:rPr>
                                      <w:szCs w:val="18"/>
                                    </w:rPr>
                                    <w:t xml:space="preserve">.0 ± 1% </w:t>
                                  </w:r>
                                  <w:r w:rsidRPr="00C82D69">
                                    <w:rPr>
                                      <w:szCs w:val="18"/>
                                    </w:rPr>
                                    <w:t>mW/mK</w:t>
                                  </w:r>
                                </w:p>
                              </w:tc>
                            </w:tr>
                            <w:tr w:rsidR="002E6C05" w:rsidRPr="00FD1A57" w14:paraId="4E984F0D" w14:textId="77777777" w:rsidTr="009A3047">
                              <w:tblPrEx>
                                <w:tblCellMar>
                                  <w:left w:w="108" w:type="dxa"/>
                                  <w:right w:w="108" w:type="dxa"/>
                                </w:tblCellMar>
                              </w:tblPrEx>
                              <w:trPr>
                                <w:trHeight w:val="288"/>
                              </w:trPr>
                              <w:tc>
                                <w:tcPr>
                                  <w:tcW w:w="3368" w:type="dxa"/>
                                  <w:shd w:val="clear" w:color="auto" w:fill="auto"/>
                                  <w:vAlign w:val="center"/>
                                </w:tcPr>
                                <w:p w14:paraId="57A4DA2E" w14:textId="739A949D" w:rsidR="002E6C05" w:rsidRPr="00C82D69" w:rsidRDefault="002E6C05" w:rsidP="00703E40">
                                  <w:pPr>
                                    <w:spacing w:after="0"/>
                                    <w:jc w:val="left"/>
                                    <w:rPr>
                                      <w:b/>
                                      <w:bCs/>
                                      <w:szCs w:val="18"/>
                                    </w:rPr>
                                  </w:pPr>
                                  <w:r w:rsidRPr="00C82D69">
                                    <w:rPr>
                                      <w:b/>
                                      <w:bCs/>
                                      <w:szCs w:val="18"/>
                                    </w:rPr>
                                    <w:t>Water Vapor Transmission Rate</w:t>
                                  </w:r>
                                </w:p>
                              </w:tc>
                              <w:tc>
                                <w:tcPr>
                                  <w:tcW w:w="2790" w:type="dxa"/>
                                  <w:vAlign w:val="center"/>
                                </w:tcPr>
                                <w:p w14:paraId="361D9964" w14:textId="7F320F1C" w:rsidR="002E6C05" w:rsidRPr="00C82D69" w:rsidRDefault="002E6C05" w:rsidP="009A3047">
                                  <w:pPr>
                                    <w:spacing w:after="0"/>
                                    <w:ind w:left="-109" w:right="-102"/>
                                    <w:jc w:val="center"/>
                                    <w:rPr>
                                      <w:szCs w:val="18"/>
                                    </w:rPr>
                                  </w:pPr>
                                  <w:r w:rsidRPr="00C82D69">
                                    <w:rPr>
                                      <w:szCs w:val="18"/>
                                    </w:rPr>
                                    <w:t>-</w:t>
                                  </w:r>
                                </w:p>
                              </w:tc>
                              <w:tc>
                                <w:tcPr>
                                  <w:tcW w:w="2250" w:type="dxa"/>
                                  <w:vAlign w:val="center"/>
                                </w:tcPr>
                                <w:p w14:paraId="6A52F199" w14:textId="00938338" w:rsidR="002E6C05" w:rsidRPr="00C82D69" w:rsidRDefault="002E6C05" w:rsidP="009A3047">
                                  <w:pPr>
                                    <w:spacing w:after="0"/>
                                    <w:ind w:left="-111" w:right="-110"/>
                                    <w:jc w:val="center"/>
                                    <w:rPr>
                                      <w:szCs w:val="18"/>
                                    </w:rPr>
                                  </w:pPr>
                                  <w:r w:rsidRPr="00C82D69">
                                    <w:rPr>
                                      <w:szCs w:val="18"/>
                                    </w:rPr>
                                    <w:t>25 g/m²d</w:t>
                                  </w:r>
                                </w:p>
                              </w:tc>
                              <w:tc>
                                <w:tcPr>
                                  <w:tcW w:w="2340" w:type="dxa"/>
                                  <w:vAlign w:val="center"/>
                                </w:tcPr>
                                <w:p w14:paraId="3C058BD1" w14:textId="65A3F103" w:rsidR="002E6C05" w:rsidRPr="00C82D69" w:rsidRDefault="002E6C05" w:rsidP="009A3047">
                                  <w:pPr>
                                    <w:spacing w:after="0"/>
                                    <w:ind w:left="-102" w:right="-108"/>
                                    <w:jc w:val="center"/>
                                    <w:rPr>
                                      <w:szCs w:val="18"/>
                                    </w:rPr>
                                  </w:pPr>
                                  <w:r w:rsidRPr="00C82D69">
                                    <w:rPr>
                                      <w:szCs w:val="18"/>
                                    </w:rPr>
                                    <w:t>-</w:t>
                                  </w:r>
                                </w:p>
                              </w:tc>
                            </w:tr>
                            <w:tr w:rsidR="002E6C05" w:rsidRPr="00CA528F" w14:paraId="01C2982E" w14:textId="77777777" w:rsidTr="00BF7A5D">
                              <w:tblPrEx>
                                <w:tblCellMar>
                                  <w:left w:w="108" w:type="dxa"/>
                                  <w:right w:w="108" w:type="dxa"/>
                                </w:tblCellMar>
                              </w:tblPrEx>
                              <w:trPr>
                                <w:trHeight w:val="556"/>
                              </w:trPr>
                              <w:tc>
                                <w:tcPr>
                                  <w:tcW w:w="3368" w:type="dxa"/>
                                  <w:shd w:val="clear" w:color="auto" w:fill="auto"/>
                                  <w:vAlign w:val="center"/>
                                </w:tcPr>
                                <w:p w14:paraId="6CFC74BF" w14:textId="175DD0D0" w:rsidR="002E6C05" w:rsidRPr="00C82D69" w:rsidRDefault="002E6C05" w:rsidP="00703E40">
                                  <w:pPr>
                                    <w:spacing w:after="0"/>
                                    <w:jc w:val="left"/>
                                    <w:rPr>
                                      <w:b/>
                                      <w:bCs/>
                                      <w:szCs w:val="18"/>
                                    </w:rPr>
                                  </w:pPr>
                                  <w:r w:rsidRPr="00C82D69">
                                    <w:rPr>
                                      <w:b/>
                                      <w:bCs/>
                                      <w:szCs w:val="18"/>
                                    </w:rPr>
                                    <w:t>Sd-Value (8 mm thickness)</w:t>
                                  </w:r>
                                </w:p>
                                <w:p w14:paraId="441D7931" w14:textId="7AF21F62" w:rsidR="002E6C05" w:rsidRPr="00C82D69" w:rsidRDefault="002E6C05" w:rsidP="00703E40">
                                  <w:pPr>
                                    <w:spacing w:after="0"/>
                                    <w:jc w:val="left"/>
                                    <w:rPr>
                                      <w:sz w:val="14"/>
                                      <w:szCs w:val="14"/>
                                    </w:rPr>
                                  </w:pPr>
                                  <w:r w:rsidRPr="00C82D69">
                                    <w:rPr>
                                      <w:sz w:val="14"/>
                                      <w:szCs w:val="14"/>
                                    </w:rPr>
                                    <w:t>(Diffusion Equivalent Air Layer Thickness)</w:t>
                                  </w:r>
                                </w:p>
                              </w:tc>
                              <w:tc>
                                <w:tcPr>
                                  <w:tcW w:w="2790" w:type="dxa"/>
                                  <w:vAlign w:val="center"/>
                                </w:tcPr>
                                <w:p w14:paraId="1337987E" w14:textId="3E308A12" w:rsidR="002E6C05" w:rsidRPr="00C82D69" w:rsidRDefault="002E6C05" w:rsidP="009A3047">
                                  <w:pPr>
                                    <w:spacing w:after="0"/>
                                    <w:ind w:left="-109" w:right="-102"/>
                                    <w:jc w:val="center"/>
                                    <w:rPr>
                                      <w:szCs w:val="18"/>
                                    </w:rPr>
                                  </w:pPr>
                                  <w:r w:rsidRPr="00C82D69">
                                    <w:rPr>
                                      <w:szCs w:val="18"/>
                                    </w:rPr>
                                    <w:t>Class V2 acc. DIN EN 1062-1</w:t>
                                  </w:r>
                                </w:p>
                              </w:tc>
                              <w:tc>
                                <w:tcPr>
                                  <w:tcW w:w="2250" w:type="dxa"/>
                                  <w:vAlign w:val="center"/>
                                </w:tcPr>
                                <w:p w14:paraId="39BF33FA" w14:textId="0BE0BC6E" w:rsidR="002E6C05" w:rsidRPr="00C82D69" w:rsidRDefault="002E6C05" w:rsidP="009A3047">
                                  <w:pPr>
                                    <w:spacing w:after="0"/>
                                    <w:ind w:left="-111" w:right="-110"/>
                                    <w:jc w:val="center"/>
                                    <w:rPr>
                                      <w:szCs w:val="18"/>
                                    </w:rPr>
                                  </w:pPr>
                                  <w:r w:rsidRPr="00C82D69">
                                    <w:rPr>
                                      <w:szCs w:val="18"/>
                                    </w:rPr>
                                    <w:t>0.76 m</w:t>
                                  </w:r>
                                </w:p>
                              </w:tc>
                              <w:tc>
                                <w:tcPr>
                                  <w:tcW w:w="2340" w:type="dxa"/>
                                  <w:vAlign w:val="center"/>
                                </w:tcPr>
                                <w:p w14:paraId="72101B39" w14:textId="5D61F8A6" w:rsidR="002E6C05" w:rsidRPr="00C82D69" w:rsidRDefault="002E6C05" w:rsidP="009A3047">
                                  <w:pPr>
                                    <w:spacing w:after="0"/>
                                    <w:ind w:left="-102" w:right="-108"/>
                                    <w:jc w:val="center"/>
                                    <w:rPr>
                                      <w:szCs w:val="18"/>
                                    </w:rPr>
                                  </w:pPr>
                                  <w:r w:rsidRPr="00C82D69">
                                    <w:rPr>
                                      <w:szCs w:val="18"/>
                                    </w:rPr>
                                    <w:t>-</w:t>
                                  </w:r>
                                </w:p>
                              </w:tc>
                            </w:tr>
                            <w:tr w:rsidR="002E6C05" w:rsidRPr="00CA528F" w14:paraId="6256317E" w14:textId="77777777" w:rsidTr="009A3047">
                              <w:tblPrEx>
                                <w:tblCellMar>
                                  <w:left w:w="108" w:type="dxa"/>
                                  <w:right w:w="108" w:type="dxa"/>
                                </w:tblCellMar>
                              </w:tblPrEx>
                              <w:trPr>
                                <w:trHeight w:val="288"/>
                              </w:trPr>
                              <w:tc>
                                <w:tcPr>
                                  <w:tcW w:w="3368" w:type="dxa"/>
                                  <w:shd w:val="clear" w:color="auto" w:fill="auto"/>
                                  <w:vAlign w:val="center"/>
                                </w:tcPr>
                                <w:p w14:paraId="7145C515" w14:textId="6ADB80D0" w:rsidR="002E6C05" w:rsidRPr="00C82D69" w:rsidRDefault="002E6C05" w:rsidP="00703E40">
                                  <w:pPr>
                                    <w:spacing w:after="0"/>
                                    <w:jc w:val="left"/>
                                    <w:rPr>
                                      <w:b/>
                                      <w:bCs/>
                                      <w:szCs w:val="18"/>
                                    </w:rPr>
                                  </w:pPr>
                                  <w:r w:rsidRPr="00C82D69">
                                    <w:rPr>
                                      <w:b/>
                                      <w:szCs w:val="18"/>
                                    </w:rPr>
                                    <w:t>Heat</w:t>
                                  </w:r>
                                  <w:r w:rsidRPr="00C82D69">
                                    <w:rPr>
                                      <w:b/>
                                      <w:spacing w:val="-7"/>
                                      <w:szCs w:val="18"/>
                                    </w:rPr>
                                    <w:t xml:space="preserve"> </w:t>
                                  </w:r>
                                  <w:r w:rsidR="00B86B5D" w:rsidRPr="00C82D69">
                                    <w:rPr>
                                      <w:b/>
                                      <w:szCs w:val="18"/>
                                    </w:rPr>
                                    <w:t>F</w:t>
                                  </w:r>
                                  <w:r w:rsidRPr="00C82D69">
                                    <w:rPr>
                                      <w:b/>
                                      <w:szCs w:val="18"/>
                                    </w:rPr>
                                    <w:t>lux</w:t>
                                  </w:r>
                                  <w:r w:rsidRPr="00C82D69">
                                    <w:rPr>
                                      <w:b/>
                                      <w:spacing w:val="-7"/>
                                      <w:szCs w:val="18"/>
                                    </w:rPr>
                                    <w:t xml:space="preserve"> </w:t>
                                  </w:r>
                                  <w:r w:rsidR="00B86B5D" w:rsidRPr="00C82D69">
                                    <w:rPr>
                                      <w:b/>
                                      <w:szCs w:val="18"/>
                                    </w:rPr>
                                    <w:t>D</w:t>
                                  </w:r>
                                  <w:r w:rsidRPr="00C82D69">
                                    <w:rPr>
                                      <w:b/>
                                      <w:szCs w:val="18"/>
                                    </w:rPr>
                                    <w:t>ensity</w:t>
                                  </w:r>
                                  <w:r w:rsidRPr="00C82D69">
                                    <w:rPr>
                                      <w:b/>
                                      <w:spacing w:val="-6"/>
                                      <w:szCs w:val="18"/>
                                    </w:rPr>
                                    <w:t xml:space="preserve"> </w:t>
                                  </w:r>
                                  <w:r w:rsidR="00C46C25" w:rsidRPr="00C82D69">
                                    <w:rPr>
                                      <w:b/>
                                      <w:spacing w:val="-6"/>
                                      <w:szCs w:val="18"/>
                                    </w:rPr>
                                    <w:t>(</w:t>
                                  </w:r>
                                  <w:r w:rsidRPr="00C82D69">
                                    <w:rPr>
                                      <w:b/>
                                      <w:spacing w:val="-10"/>
                                      <w:szCs w:val="18"/>
                                    </w:rPr>
                                    <w:t>q</w:t>
                                  </w:r>
                                  <w:r w:rsidR="00C46C25" w:rsidRPr="00C82D69">
                                    <w:rPr>
                                      <w:b/>
                                      <w:spacing w:val="-10"/>
                                      <w:szCs w:val="18"/>
                                    </w:rPr>
                                    <w:t>)</w:t>
                                  </w:r>
                                </w:p>
                              </w:tc>
                              <w:tc>
                                <w:tcPr>
                                  <w:tcW w:w="2790" w:type="dxa"/>
                                  <w:vAlign w:val="center"/>
                                </w:tcPr>
                                <w:p w14:paraId="32CFC609" w14:textId="20DFE53D" w:rsidR="002E6C05" w:rsidRPr="00C82D69" w:rsidRDefault="002E6C05" w:rsidP="009A3047">
                                  <w:pPr>
                                    <w:spacing w:after="0"/>
                                    <w:ind w:left="-109" w:right="-102"/>
                                    <w:jc w:val="center"/>
                                    <w:rPr>
                                      <w:szCs w:val="18"/>
                                    </w:rPr>
                                  </w:pPr>
                                  <w:r w:rsidRPr="00C82D69">
                                    <w:rPr>
                                      <w:szCs w:val="18"/>
                                    </w:rPr>
                                    <w:t>EN 12664:2001</w:t>
                                  </w:r>
                                </w:p>
                              </w:tc>
                              <w:tc>
                                <w:tcPr>
                                  <w:tcW w:w="2250" w:type="dxa"/>
                                  <w:vAlign w:val="center"/>
                                </w:tcPr>
                                <w:p w14:paraId="1CA6BD6D" w14:textId="5341FB60" w:rsidR="002E6C05" w:rsidRPr="00C82D69" w:rsidRDefault="002E6C05" w:rsidP="009A3047">
                                  <w:pPr>
                                    <w:spacing w:after="0"/>
                                    <w:ind w:left="-111" w:right="-110"/>
                                    <w:jc w:val="center"/>
                                    <w:rPr>
                                      <w:szCs w:val="18"/>
                                    </w:rPr>
                                  </w:pPr>
                                  <w:r w:rsidRPr="00C82D69">
                                    <w:rPr>
                                      <w:szCs w:val="18"/>
                                    </w:rPr>
                                    <w:t>60.2</w:t>
                                  </w:r>
                                  <w:r w:rsidR="003745F4" w:rsidRPr="00C82D69">
                                    <w:rPr>
                                      <w:szCs w:val="18"/>
                                    </w:rPr>
                                    <w:t>4</w:t>
                                  </w:r>
                                  <w:r w:rsidRPr="00C82D69">
                                    <w:rPr>
                                      <w:szCs w:val="18"/>
                                    </w:rPr>
                                    <w:t xml:space="preserve"> </w:t>
                                  </w:r>
                                  <w:r w:rsidR="003D733F" w:rsidRPr="00C82D69">
                                    <w:rPr>
                                      <w:szCs w:val="18"/>
                                    </w:rPr>
                                    <w:t>W/m</w:t>
                                  </w:r>
                                  <w:r w:rsidR="003D733F" w:rsidRPr="00C82D69">
                                    <w:rPr>
                                      <w:szCs w:val="18"/>
                                      <w:vertAlign w:val="superscript"/>
                                    </w:rPr>
                                    <w:t>2</w:t>
                                  </w:r>
                                </w:p>
                              </w:tc>
                              <w:tc>
                                <w:tcPr>
                                  <w:tcW w:w="2340" w:type="dxa"/>
                                  <w:vAlign w:val="center"/>
                                </w:tcPr>
                                <w:p w14:paraId="43BDCFBF" w14:textId="404E9979" w:rsidR="002E6C05" w:rsidRPr="00C82D69" w:rsidRDefault="003D733F" w:rsidP="009A3047">
                                  <w:pPr>
                                    <w:spacing w:after="0"/>
                                    <w:ind w:left="-102" w:right="-108"/>
                                    <w:jc w:val="center"/>
                                    <w:rPr>
                                      <w:szCs w:val="18"/>
                                    </w:rPr>
                                  </w:pPr>
                                  <w:r w:rsidRPr="00C82D69">
                                    <w:rPr>
                                      <w:szCs w:val="18"/>
                                    </w:rPr>
                                    <w:t>-</w:t>
                                  </w:r>
                                </w:p>
                              </w:tc>
                            </w:tr>
                            <w:tr w:rsidR="002E6C05" w:rsidRPr="00CA528F" w14:paraId="645D5521" w14:textId="77777777" w:rsidTr="009A3047">
                              <w:tblPrEx>
                                <w:tblCellMar>
                                  <w:left w:w="108" w:type="dxa"/>
                                  <w:right w:w="108" w:type="dxa"/>
                                </w:tblCellMar>
                              </w:tblPrEx>
                              <w:trPr>
                                <w:trHeight w:val="288"/>
                              </w:trPr>
                              <w:tc>
                                <w:tcPr>
                                  <w:tcW w:w="3368" w:type="dxa"/>
                                  <w:shd w:val="clear" w:color="auto" w:fill="auto"/>
                                  <w:vAlign w:val="center"/>
                                </w:tcPr>
                                <w:p w14:paraId="1B94F360" w14:textId="43B6B4C6" w:rsidR="002E6C05" w:rsidRPr="00C82D69" w:rsidRDefault="00B86B5D" w:rsidP="00703E40">
                                  <w:pPr>
                                    <w:spacing w:after="0"/>
                                    <w:jc w:val="left"/>
                                    <w:rPr>
                                      <w:b/>
                                      <w:bCs/>
                                      <w:szCs w:val="18"/>
                                    </w:rPr>
                                  </w:pPr>
                                  <w:r w:rsidRPr="00C82D69">
                                    <w:rPr>
                                      <w:b/>
                                      <w:bCs/>
                                      <w:szCs w:val="18"/>
                                    </w:rPr>
                                    <w:t xml:space="preserve">Thermal </w:t>
                                  </w:r>
                                  <w:r w:rsidR="003745F4" w:rsidRPr="00C82D69">
                                    <w:rPr>
                                      <w:b/>
                                      <w:bCs/>
                                      <w:szCs w:val="18"/>
                                    </w:rPr>
                                    <w:t xml:space="preserve">Insulance </w:t>
                                  </w:r>
                                  <w:r w:rsidRPr="00C82D69">
                                    <w:rPr>
                                      <w:b/>
                                      <w:bCs/>
                                      <w:szCs w:val="18"/>
                                    </w:rPr>
                                    <w:t>(R-value)</w:t>
                                  </w:r>
                                </w:p>
                              </w:tc>
                              <w:tc>
                                <w:tcPr>
                                  <w:tcW w:w="2790" w:type="dxa"/>
                                  <w:vAlign w:val="center"/>
                                </w:tcPr>
                                <w:p w14:paraId="0ED703F3" w14:textId="3FF93CCE" w:rsidR="002E6C05" w:rsidRPr="00C82D69" w:rsidRDefault="002E6C05" w:rsidP="009A3047">
                                  <w:pPr>
                                    <w:spacing w:after="0"/>
                                    <w:ind w:left="-109" w:right="-102"/>
                                    <w:jc w:val="center"/>
                                    <w:rPr>
                                      <w:szCs w:val="18"/>
                                    </w:rPr>
                                  </w:pPr>
                                  <w:r w:rsidRPr="00C82D69">
                                    <w:rPr>
                                      <w:szCs w:val="18"/>
                                    </w:rPr>
                                    <w:t>EN 12664:2001</w:t>
                                  </w:r>
                                </w:p>
                              </w:tc>
                              <w:tc>
                                <w:tcPr>
                                  <w:tcW w:w="2250" w:type="dxa"/>
                                  <w:vAlign w:val="center"/>
                                </w:tcPr>
                                <w:p w14:paraId="3C49612D" w14:textId="744CC1BC" w:rsidR="002E6C05" w:rsidRPr="00C82D69" w:rsidRDefault="002E6C05" w:rsidP="009A3047">
                                  <w:pPr>
                                    <w:spacing w:after="0"/>
                                    <w:ind w:left="-111" w:right="-110"/>
                                    <w:jc w:val="center"/>
                                    <w:rPr>
                                      <w:szCs w:val="18"/>
                                    </w:rPr>
                                  </w:pPr>
                                  <w:r w:rsidRPr="00C82D69">
                                    <w:rPr>
                                      <w:szCs w:val="18"/>
                                    </w:rPr>
                                    <w:t>0.2</w:t>
                                  </w:r>
                                  <w:r w:rsidR="00C46C25" w:rsidRPr="00C82D69">
                                    <w:rPr>
                                      <w:szCs w:val="18"/>
                                    </w:rPr>
                                    <w:t>5</w:t>
                                  </w:r>
                                  <w:r w:rsidRPr="00C82D69">
                                    <w:rPr>
                                      <w:szCs w:val="18"/>
                                    </w:rPr>
                                    <w:t xml:space="preserve"> </w:t>
                                  </w:r>
                                  <w:r w:rsidR="003D733F" w:rsidRPr="00C82D69">
                                    <w:t>m</w:t>
                                  </w:r>
                                  <w:r w:rsidR="003D733F" w:rsidRPr="00C82D69">
                                    <w:rPr>
                                      <w:vertAlign w:val="superscript"/>
                                    </w:rPr>
                                    <w:t>2</w:t>
                                  </w:r>
                                  <w:r w:rsidR="003D733F" w:rsidRPr="00C82D69">
                                    <w:t>K/W</w:t>
                                  </w:r>
                                </w:p>
                              </w:tc>
                              <w:tc>
                                <w:tcPr>
                                  <w:tcW w:w="2340" w:type="dxa"/>
                                  <w:vAlign w:val="center"/>
                                </w:tcPr>
                                <w:p w14:paraId="6621C7C6" w14:textId="22628961" w:rsidR="002E6C05" w:rsidRPr="00C82D69" w:rsidRDefault="003D733F" w:rsidP="009A3047">
                                  <w:pPr>
                                    <w:spacing w:after="0"/>
                                    <w:ind w:left="-102" w:right="-108"/>
                                    <w:jc w:val="center"/>
                                    <w:rPr>
                                      <w:szCs w:val="18"/>
                                    </w:rPr>
                                  </w:pPr>
                                  <w:r w:rsidRPr="00C82D69">
                                    <w:rPr>
                                      <w:szCs w:val="18"/>
                                    </w:rPr>
                                    <w:t>-</w:t>
                                  </w:r>
                                </w:p>
                              </w:tc>
                            </w:tr>
                            <w:bookmarkEnd w:id="12"/>
                          </w:tbl>
                          <w:p w14:paraId="131A8C7A" w14:textId="081BC056" w:rsidR="001F7A64" w:rsidRPr="00B86B5D" w:rsidRDefault="001F7A64" w:rsidP="00BF7A5D">
                            <w:pPr>
                              <w:spacing w:before="5"/>
                              <w:rPr>
                                <w:sz w:val="14"/>
                                <w:szCs w:val="14"/>
                              </w:rPr>
                            </w:pPr>
                          </w:p>
                          <w:p w14:paraId="2C438632" w14:textId="7C8BCF40" w:rsidR="0058681E" w:rsidRPr="00B86B5D" w:rsidRDefault="0058681E" w:rsidP="00FA58FD">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B3D86" id="_x0000_t202" coordsize="21600,21600" o:spt="202" path="m,l,21600r21600,l21600,xe">
                <v:stroke joinstyle="miter"/>
                <v:path gradientshapeok="t" o:connecttype="rect"/>
              </v:shapetype>
              <v:shape id="Text Box 6" o:spid="_x0000_s1026" type="#_x0000_t202" style="position:absolute;left:0;text-align:left;margin-left:-11.45pt;margin-top:11.55pt;width:555.4pt;height:2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" fillcolor="white [3201]" stroked="f" strokeweight=".5pt">
                <v:textbox>
                  <w:txbxContent>
                    <w:tbl>
                      <w:tblPr>
                        <w:tblStyle w:val="TableGrid"/>
                        <w:tblW w:w="10748" w:type="dxa"/>
                        <w:tblInd w:w="137" w:type="dxa"/>
                        <w:tblCellMar>
                          <w:left w:w="28" w:type="dxa"/>
                          <w:right w:w="28" w:type="dxa"/>
                        </w:tblCellMar>
                        <w:tblLook w:val="04A0" w:firstRow="1" w:lastRow="0" w:firstColumn="1" w:lastColumn="0" w:noHBand="0" w:noVBand="1"/>
                      </w:tblPr>
                      <w:tblGrid>
                        <w:gridCol w:w="3368"/>
                        <w:gridCol w:w="2790"/>
                        <w:gridCol w:w="2250"/>
                        <w:gridCol w:w="2340"/>
                      </w:tblGrid>
                      <w:tr w:rsidR="002E6C05" w:rsidRPr="00FD1A57" w14:paraId="6CA63D45" w14:textId="77777777" w:rsidTr="009A3047">
                        <w:trPr>
                          <w:trHeight w:val="288"/>
                        </w:trPr>
                        <w:tc>
                          <w:tcPr>
                            <w:tcW w:w="3368" w:type="dxa"/>
                            <w:shd w:val="pct5" w:color="auto" w:fill="auto"/>
                            <w:vAlign w:val="center"/>
                          </w:tcPr>
                          <w:p w14:paraId="6DC626B6" w14:textId="0825F272" w:rsidR="002E6C05" w:rsidRPr="00FD1A57" w:rsidRDefault="002E6C05" w:rsidP="00286A82">
                            <w:pPr>
                              <w:spacing w:after="0"/>
                              <w:ind w:left="60"/>
                              <w:jc w:val="left"/>
                              <w:rPr>
                                <w:b/>
                                <w:bCs/>
                                <w:szCs w:val="18"/>
                              </w:rPr>
                            </w:pPr>
                            <w:r w:rsidRPr="00FD1A57">
                              <w:rPr>
                                <w:b/>
                                <w:bCs/>
                                <w:szCs w:val="18"/>
                              </w:rPr>
                              <w:t>Title</w:t>
                            </w:r>
                          </w:p>
                        </w:tc>
                        <w:tc>
                          <w:tcPr>
                            <w:tcW w:w="2790" w:type="dxa"/>
                            <w:shd w:val="pct5" w:color="auto" w:fill="auto"/>
                            <w:vAlign w:val="center"/>
                          </w:tcPr>
                          <w:p w14:paraId="6C085050" w14:textId="5928F3F0" w:rsidR="002E6C05" w:rsidRPr="001F6F6D" w:rsidRDefault="002E6C05" w:rsidP="00286A82">
                            <w:pPr>
                              <w:spacing w:after="0"/>
                              <w:jc w:val="center"/>
                              <w:rPr>
                                <w:b/>
                                <w:bCs/>
                                <w:szCs w:val="18"/>
                                <w:lang w:val="en-US"/>
                              </w:rPr>
                            </w:pPr>
                            <w:r w:rsidRPr="001F6F6D">
                              <w:rPr>
                                <w:b/>
                                <w:bCs/>
                                <w:szCs w:val="18"/>
                                <w:lang w:val="en-US"/>
                              </w:rPr>
                              <w:t>Standard</w:t>
                            </w:r>
                          </w:p>
                        </w:tc>
                        <w:tc>
                          <w:tcPr>
                            <w:tcW w:w="2250" w:type="dxa"/>
                            <w:shd w:val="pct5" w:color="auto" w:fill="auto"/>
                            <w:vAlign w:val="center"/>
                          </w:tcPr>
                          <w:p w14:paraId="3507B058" w14:textId="69DD5B66" w:rsidR="002E6C05" w:rsidRPr="001F6F6D" w:rsidRDefault="002E6C05" w:rsidP="00286A82">
                            <w:pPr>
                              <w:spacing w:after="0"/>
                              <w:jc w:val="center"/>
                              <w:rPr>
                                <w:b/>
                                <w:bCs/>
                                <w:szCs w:val="18"/>
                                <w:lang w:val="en-US"/>
                              </w:rPr>
                            </w:pPr>
                            <w:r w:rsidRPr="001F6F6D">
                              <w:rPr>
                                <w:b/>
                                <w:bCs/>
                                <w:szCs w:val="18"/>
                                <w:lang w:val="en-US"/>
                              </w:rPr>
                              <w:t>HEGGEL Therm 4410</w:t>
                            </w:r>
                          </w:p>
                        </w:tc>
                        <w:tc>
                          <w:tcPr>
                            <w:tcW w:w="2340" w:type="dxa"/>
                            <w:shd w:val="pct5" w:color="auto" w:fill="auto"/>
                            <w:vAlign w:val="center"/>
                          </w:tcPr>
                          <w:p w14:paraId="22617066" w14:textId="4844E0A3" w:rsidR="002E6C05" w:rsidRPr="001F6F6D" w:rsidRDefault="002E6C05" w:rsidP="00286A82">
                            <w:pPr>
                              <w:spacing w:after="0"/>
                              <w:jc w:val="center"/>
                              <w:rPr>
                                <w:b/>
                                <w:bCs/>
                                <w:szCs w:val="18"/>
                              </w:rPr>
                            </w:pPr>
                            <w:r w:rsidRPr="001F6F6D">
                              <w:rPr>
                                <w:b/>
                                <w:bCs/>
                                <w:szCs w:val="18"/>
                                <w:lang w:val="en-US" w:eastAsia="en-GB"/>
                              </w:rPr>
                              <w:t>HEGGEL Therm 4412</w:t>
                            </w:r>
                          </w:p>
                        </w:tc>
                      </w:tr>
                      <w:tr w:rsidR="002E6C05" w:rsidRPr="00FD1A57" w14:paraId="7257BAAA" w14:textId="77777777" w:rsidTr="009A3047">
                        <w:tblPrEx>
                          <w:tblCellMar>
                            <w:left w:w="108" w:type="dxa"/>
                            <w:right w:w="108" w:type="dxa"/>
                          </w:tblCellMar>
                        </w:tblPrEx>
                        <w:trPr>
                          <w:trHeight w:val="288"/>
                        </w:trPr>
                        <w:tc>
                          <w:tcPr>
                            <w:tcW w:w="3368" w:type="dxa"/>
                            <w:shd w:val="clear" w:color="auto" w:fill="auto"/>
                            <w:vAlign w:val="center"/>
                          </w:tcPr>
                          <w:p w14:paraId="52A0710E" w14:textId="261D8EAC" w:rsidR="002E6C05" w:rsidRPr="00C82D69" w:rsidRDefault="002E6C05" w:rsidP="00902470">
                            <w:pPr>
                              <w:spacing w:after="0"/>
                              <w:jc w:val="left"/>
                              <w:rPr>
                                <w:b/>
                                <w:bCs/>
                                <w:szCs w:val="18"/>
                              </w:rPr>
                            </w:pPr>
                            <w:r w:rsidRPr="00C82D69">
                              <w:rPr>
                                <w:b/>
                                <w:bCs/>
                                <w:szCs w:val="18"/>
                              </w:rPr>
                              <w:t>Solids Content</w:t>
                            </w:r>
                          </w:p>
                        </w:tc>
                        <w:tc>
                          <w:tcPr>
                            <w:tcW w:w="2790" w:type="dxa"/>
                            <w:vAlign w:val="center"/>
                          </w:tcPr>
                          <w:p w14:paraId="4BA0BA49" w14:textId="569E8A8C" w:rsidR="002E6C05" w:rsidRPr="00C82D69" w:rsidRDefault="002E6C05" w:rsidP="009A3047">
                            <w:pPr>
                              <w:spacing w:after="0"/>
                              <w:ind w:left="-109" w:right="-102"/>
                              <w:jc w:val="center"/>
                              <w:rPr>
                                <w:szCs w:val="18"/>
                              </w:rPr>
                            </w:pPr>
                            <w:r w:rsidRPr="00C82D69">
                              <w:rPr>
                                <w:szCs w:val="18"/>
                              </w:rPr>
                              <w:t>-</w:t>
                            </w:r>
                          </w:p>
                        </w:tc>
                        <w:tc>
                          <w:tcPr>
                            <w:tcW w:w="2250" w:type="dxa"/>
                            <w:vAlign w:val="center"/>
                          </w:tcPr>
                          <w:p w14:paraId="701DFE20" w14:textId="15FDFB5C" w:rsidR="002E6C05" w:rsidRPr="00C82D69" w:rsidRDefault="002E6C05" w:rsidP="009A3047">
                            <w:pPr>
                              <w:spacing w:after="0"/>
                              <w:ind w:left="-111" w:right="-110"/>
                              <w:jc w:val="center"/>
                              <w:rPr>
                                <w:strike/>
                                <w:szCs w:val="18"/>
                              </w:rPr>
                            </w:pPr>
                            <w:r w:rsidRPr="00C82D69">
                              <w:rPr>
                                <w:szCs w:val="18"/>
                              </w:rPr>
                              <w:t>~ 67%</w:t>
                            </w:r>
                          </w:p>
                        </w:tc>
                        <w:tc>
                          <w:tcPr>
                            <w:tcW w:w="2340" w:type="dxa"/>
                            <w:vAlign w:val="center"/>
                          </w:tcPr>
                          <w:p w14:paraId="49AB12E0" w14:textId="6D53E19A" w:rsidR="002E6C05" w:rsidRPr="00C82D69" w:rsidRDefault="002E6C05" w:rsidP="009A3047">
                            <w:pPr>
                              <w:spacing w:after="0"/>
                              <w:ind w:left="-102" w:right="-108"/>
                              <w:jc w:val="center"/>
                              <w:rPr>
                                <w:szCs w:val="18"/>
                              </w:rPr>
                            </w:pPr>
                            <w:r w:rsidRPr="00C82D69">
                              <w:rPr>
                                <w:szCs w:val="18"/>
                              </w:rPr>
                              <w:t>~ 70%</w:t>
                            </w:r>
                          </w:p>
                        </w:tc>
                      </w:tr>
                      <w:tr w:rsidR="006979EF" w:rsidRPr="00FD1A57" w14:paraId="226DCA0B" w14:textId="77777777" w:rsidTr="009A3047">
                        <w:tblPrEx>
                          <w:tblCellMar>
                            <w:left w:w="108" w:type="dxa"/>
                            <w:right w:w="108" w:type="dxa"/>
                          </w:tblCellMar>
                        </w:tblPrEx>
                        <w:trPr>
                          <w:trHeight w:val="288"/>
                        </w:trPr>
                        <w:tc>
                          <w:tcPr>
                            <w:tcW w:w="3368" w:type="dxa"/>
                            <w:shd w:val="clear" w:color="auto" w:fill="auto"/>
                            <w:vAlign w:val="center"/>
                          </w:tcPr>
                          <w:p w14:paraId="4089812C" w14:textId="05481CB1" w:rsidR="006979EF" w:rsidRPr="00C82D69" w:rsidRDefault="006979EF" w:rsidP="006979EF">
                            <w:pPr>
                              <w:spacing w:after="0"/>
                              <w:jc w:val="left"/>
                              <w:rPr>
                                <w:b/>
                                <w:bCs/>
                                <w:szCs w:val="18"/>
                              </w:rPr>
                            </w:pPr>
                            <w:r w:rsidRPr="00C82D69">
                              <w:rPr>
                                <w:b/>
                                <w:bCs/>
                                <w:szCs w:val="18"/>
                              </w:rPr>
                              <w:t>Density (Wet)</w:t>
                            </w:r>
                          </w:p>
                        </w:tc>
                        <w:tc>
                          <w:tcPr>
                            <w:tcW w:w="2790" w:type="dxa"/>
                            <w:vAlign w:val="center"/>
                          </w:tcPr>
                          <w:p w14:paraId="7C0E9630" w14:textId="71B5271E" w:rsidR="006979EF" w:rsidRPr="00C82D69" w:rsidRDefault="006979EF" w:rsidP="006979EF">
                            <w:pPr>
                              <w:spacing w:after="0"/>
                              <w:ind w:left="-109" w:right="-102"/>
                              <w:jc w:val="center"/>
                              <w:rPr>
                                <w:szCs w:val="18"/>
                              </w:rPr>
                            </w:pPr>
                            <w:r w:rsidRPr="00C82D69">
                              <w:rPr>
                                <w:szCs w:val="18"/>
                              </w:rPr>
                              <w:t>-</w:t>
                            </w:r>
                          </w:p>
                        </w:tc>
                        <w:tc>
                          <w:tcPr>
                            <w:tcW w:w="2250" w:type="dxa"/>
                            <w:vAlign w:val="center"/>
                          </w:tcPr>
                          <w:p w14:paraId="5FF663D0" w14:textId="632826C2" w:rsidR="006979EF" w:rsidRPr="00C82D69" w:rsidRDefault="006979EF" w:rsidP="006979EF">
                            <w:pPr>
                              <w:spacing w:after="0"/>
                              <w:ind w:left="-111" w:right="-110"/>
                              <w:jc w:val="center"/>
                              <w:rPr>
                                <w:strike/>
                                <w:szCs w:val="18"/>
                              </w:rPr>
                            </w:pPr>
                            <w:r w:rsidRPr="00C82D69">
                              <w:rPr>
                                <w:szCs w:val="18"/>
                              </w:rPr>
                              <w:t>~ 0.2</w:t>
                            </w:r>
                            <w:r w:rsidRPr="00C82D69">
                              <w:rPr>
                                <w:szCs w:val="18"/>
                                <w:lang w:val="en-US"/>
                              </w:rPr>
                              <w:t>3</w:t>
                            </w:r>
                            <w:r w:rsidRPr="00C82D69">
                              <w:rPr>
                                <w:szCs w:val="18"/>
                              </w:rPr>
                              <w:t xml:space="preserve"> g/cm³</w:t>
                            </w:r>
                          </w:p>
                        </w:tc>
                        <w:tc>
                          <w:tcPr>
                            <w:tcW w:w="2340" w:type="dxa"/>
                            <w:vAlign w:val="center"/>
                          </w:tcPr>
                          <w:p w14:paraId="1F1D52F2" w14:textId="6CF2A15B" w:rsidR="006979EF" w:rsidRPr="00C82D69" w:rsidRDefault="006979EF" w:rsidP="006979EF">
                            <w:pPr>
                              <w:spacing w:after="0"/>
                              <w:ind w:left="-102" w:right="-108"/>
                              <w:jc w:val="center"/>
                              <w:rPr>
                                <w:szCs w:val="18"/>
                              </w:rPr>
                            </w:pPr>
                            <w:r w:rsidRPr="00C82D69">
                              <w:rPr>
                                <w:szCs w:val="18"/>
                              </w:rPr>
                              <w:t>~ 0.70 g/cm³</w:t>
                            </w:r>
                          </w:p>
                        </w:tc>
                      </w:tr>
                      <w:tr w:rsidR="006979EF" w:rsidRPr="00FD1A57" w14:paraId="7ACBB903" w14:textId="77777777" w:rsidTr="009A3047">
                        <w:tblPrEx>
                          <w:tblCellMar>
                            <w:left w:w="108" w:type="dxa"/>
                            <w:right w:w="108" w:type="dxa"/>
                          </w:tblCellMar>
                        </w:tblPrEx>
                        <w:trPr>
                          <w:trHeight w:val="288"/>
                        </w:trPr>
                        <w:tc>
                          <w:tcPr>
                            <w:tcW w:w="3368" w:type="dxa"/>
                            <w:shd w:val="clear" w:color="auto" w:fill="auto"/>
                            <w:vAlign w:val="center"/>
                          </w:tcPr>
                          <w:p w14:paraId="68ECDD1D" w14:textId="7C2DC934" w:rsidR="006979EF" w:rsidRPr="00C82D69" w:rsidRDefault="006979EF" w:rsidP="006979EF">
                            <w:pPr>
                              <w:spacing w:after="0"/>
                              <w:jc w:val="left"/>
                              <w:rPr>
                                <w:b/>
                                <w:bCs/>
                                <w:szCs w:val="18"/>
                              </w:rPr>
                            </w:pPr>
                            <w:r w:rsidRPr="00C82D69">
                              <w:rPr>
                                <w:b/>
                                <w:bCs/>
                                <w:szCs w:val="18"/>
                              </w:rPr>
                              <w:t>Density (Dry)</w:t>
                            </w:r>
                          </w:p>
                        </w:tc>
                        <w:tc>
                          <w:tcPr>
                            <w:tcW w:w="2790" w:type="dxa"/>
                            <w:vAlign w:val="center"/>
                          </w:tcPr>
                          <w:p w14:paraId="03891FA5" w14:textId="243E9C5F" w:rsidR="006979EF" w:rsidRPr="00C82D69" w:rsidRDefault="006979EF" w:rsidP="006979EF">
                            <w:pPr>
                              <w:spacing w:after="0"/>
                              <w:ind w:left="-109" w:right="-102"/>
                              <w:jc w:val="center"/>
                              <w:rPr>
                                <w:szCs w:val="18"/>
                              </w:rPr>
                            </w:pPr>
                            <w:r w:rsidRPr="00C82D69">
                              <w:rPr>
                                <w:szCs w:val="18"/>
                              </w:rPr>
                              <w:t>-</w:t>
                            </w:r>
                          </w:p>
                        </w:tc>
                        <w:tc>
                          <w:tcPr>
                            <w:tcW w:w="2250" w:type="dxa"/>
                            <w:vAlign w:val="center"/>
                          </w:tcPr>
                          <w:p w14:paraId="4ED71801" w14:textId="0F25769B" w:rsidR="006979EF" w:rsidRPr="00C82D69" w:rsidRDefault="006979EF" w:rsidP="006979EF">
                            <w:pPr>
                              <w:spacing w:after="0"/>
                              <w:ind w:left="-111" w:right="-110"/>
                              <w:jc w:val="center"/>
                              <w:rPr>
                                <w:strike/>
                                <w:szCs w:val="18"/>
                              </w:rPr>
                            </w:pPr>
                            <w:r w:rsidRPr="00C82D69">
                              <w:rPr>
                                <w:szCs w:val="18"/>
                              </w:rPr>
                              <w:t>~ 0.22 g/cm³</w:t>
                            </w:r>
                          </w:p>
                        </w:tc>
                        <w:tc>
                          <w:tcPr>
                            <w:tcW w:w="2340" w:type="dxa"/>
                            <w:vAlign w:val="center"/>
                          </w:tcPr>
                          <w:p w14:paraId="0255888C" w14:textId="26DFA611" w:rsidR="006979EF" w:rsidRPr="00C82D69" w:rsidRDefault="006979EF" w:rsidP="006979EF">
                            <w:pPr>
                              <w:spacing w:after="0"/>
                              <w:ind w:left="-102" w:right="-108"/>
                              <w:jc w:val="center"/>
                              <w:rPr>
                                <w:szCs w:val="18"/>
                              </w:rPr>
                            </w:pPr>
                            <w:r w:rsidRPr="00C82D69">
                              <w:rPr>
                                <w:szCs w:val="18"/>
                              </w:rPr>
                              <w:t>~ 0.60 g/cm³</w:t>
                            </w:r>
                          </w:p>
                        </w:tc>
                      </w:tr>
                      <w:tr w:rsidR="002E6C05" w:rsidRPr="00FD1A57" w14:paraId="3A68957F" w14:textId="77777777" w:rsidTr="009A3047">
                        <w:tblPrEx>
                          <w:tblCellMar>
                            <w:left w:w="108" w:type="dxa"/>
                            <w:right w:w="108" w:type="dxa"/>
                          </w:tblCellMar>
                        </w:tblPrEx>
                        <w:trPr>
                          <w:trHeight w:val="288"/>
                        </w:trPr>
                        <w:tc>
                          <w:tcPr>
                            <w:tcW w:w="3368" w:type="dxa"/>
                            <w:shd w:val="clear" w:color="auto" w:fill="auto"/>
                            <w:vAlign w:val="center"/>
                          </w:tcPr>
                          <w:p w14:paraId="61770D3F" w14:textId="3BB2FEFE" w:rsidR="002E6C05" w:rsidRPr="00C82D69" w:rsidRDefault="002E6C05" w:rsidP="00703E40">
                            <w:pPr>
                              <w:spacing w:after="0"/>
                              <w:jc w:val="left"/>
                              <w:rPr>
                                <w:b/>
                                <w:bCs/>
                                <w:szCs w:val="18"/>
                              </w:rPr>
                            </w:pPr>
                            <w:bookmarkStart w:id="14" w:name="_Hlk151896283"/>
                            <w:r w:rsidRPr="00C82D69">
                              <w:rPr>
                                <w:b/>
                                <w:bCs/>
                                <w:szCs w:val="18"/>
                              </w:rPr>
                              <w:t>Hardness</w:t>
                            </w:r>
                          </w:p>
                        </w:tc>
                        <w:tc>
                          <w:tcPr>
                            <w:tcW w:w="2790" w:type="dxa"/>
                            <w:vAlign w:val="center"/>
                          </w:tcPr>
                          <w:p w14:paraId="286FF60E" w14:textId="1B35EF82" w:rsidR="002E6C05" w:rsidRPr="00C82D69" w:rsidRDefault="002E6C05" w:rsidP="009A3047">
                            <w:pPr>
                              <w:spacing w:after="0"/>
                              <w:ind w:left="-109" w:right="-102"/>
                              <w:jc w:val="center"/>
                              <w:rPr>
                                <w:szCs w:val="18"/>
                              </w:rPr>
                            </w:pPr>
                            <w:r w:rsidRPr="00C82D69">
                              <w:rPr>
                                <w:szCs w:val="18"/>
                              </w:rPr>
                              <w:t>-</w:t>
                            </w:r>
                          </w:p>
                        </w:tc>
                        <w:tc>
                          <w:tcPr>
                            <w:tcW w:w="2250" w:type="dxa"/>
                            <w:vAlign w:val="center"/>
                          </w:tcPr>
                          <w:p w14:paraId="340FD9DB" w14:textId="3E8FA9C0" w:rsidR="002E6C05" w:rsidRPr="00C82D69" w:rsidRDefault="002E6C05" w:rsidP="009A3047">
                            <w:pPr>
                              <w:spacing w:after="0"/>
                              <w:ind w:left="-111" w:right="-110"/>
                              <w:jc w:val="center"/>
                              <w:rPr>
                                <w:szCs w:val="18"/>
                              </w:rPr>
                            </w:pPr>
                            <w:r w:rsidRPr="00C82D69">
                              <w:rPr>
                                <w:szCs w:val="18"/>
                              </w:rPr>
                              <w:t>30 – 40 Shore A</w:t>
                            </w:r>
                          </w:p>
                        </w:tc>
                        <w:tc>
                          <w:tcPr>
                            <w:tcW w:w="2340" w:type="dxa"/>
                            <w:vAlign w:val="center"/>
                          </w:tcPr>
                          <w:p w14:paraId="62DCDE1A" w14:textId="1987FC38" w:rsidR="002E6C05" w:rsidRPr="00C82D69" w:rsidRDefault="002E6C05" w:rsidP="009A3047">
                            <w:pPr>
                              <w:spacing w:after="0"/>
                              <w:ind w:left="-102" w:right="-108"/>
                              <w:jc w:val="center"/>
                              <w:rPr>
                                <w:szCs w:val="18"/>
                              </w:rPr>
                            </w:pPr>
                            <w:r w:rsidRPr="00C82D69">
                              <w:rPr>
                                <w:szCs w:val="18"/>
                              </w:rPr>
                              <w:t>65 – 70 Shore A</w:t>
                            </w:r>
                          </w:p>
                        </w:tc>
                      </w:tr>
                      <w:tr w:rsidR="002E6C05" w:rsidRPr="00FD1A57" w14:paraId="79374026" w14:textId="77777777" w:rsidTr="003745F4">
                        <w:tblPrEx>
                          <w:tblCellMar>
                            <w:left w:w="108" w:type="dxa"/>
                            <w:right w:w="108" w:type="dxa"/>
                          </w:tblCellMar>
                        </w:tblPrEx>
                        <w:trPr>
                          <w:trHeight w:val="487"/>
                        </w:trPr>
                        <w:tc>
                          <w:tcPr>
                            <w:tcW w:w="3368" w:type="dxa"/>
                            <w:shd w:val="clear" w:color="auto" w:fill="auto"/>
                            <w:vAlign w:val="center"/>
                          </w:tcPr>
                          <w:p w14:paraId="57A9E0EE" w14:textId="77777777" w:rsidR="003745F4" w:rsidRPr="00C82D69" w:rsidRDefault="002E6C05" w:rsidP="00BF7A5D">
                            <w:pPr>
                              <w:spacing w:after="0"/>
                              <w:jc w:val="left"/>
                              <w:rPr>
                                <w:b/>
                                <w:bCs/>
                                <w:szCs w:val="18"/>
                                <w:lang w:val="en-US"/>
                              </w:rPr>
                            </w:pPr>
                            <w:r w:rsidRPr="00C82D69">
                              <w:rPr>
                                <w:b/>
                                <w:bCs/>
                                <w:szCs w:val="18"/>
                              </w:rPr>
                              <w:t>Thermal Conductivity λ</w:t>
                            </w:r>
                            <w:r w:rsidRPr="00C82D69">
                              <w:rPr>
                                <w:b/>
                                <w:bCs/>
                                <w:szCs w:val="18"/>
                                <w:vertAlign w:val="subscript"/>
                              </w:rPr>
                              <w:t>23/50</w:t>
                            </w:r>
                            <w:r w:rsidRPr="00C82D69">
                              <w:rPr>
                                <w:b/>
                                <w:bCs/>
                                <w:szCs w:val="18"/>
                              </w:rPr>
                              <w:t xml:space="preserve"> </w:t>
                            </w:r>
                          </w:p>
                          <w:p w14:paraId="7837F501" w14:textId="0D7AF476" w:rsidR="00BF7A5D" w:rsidRPr="00C82D69" w:rsidRDefault="00C46C25" w:rsidP="00BF7A5D">
                            <w:pPr>
                              <w:spacing w:after="0"/>
                              <w:jc w:val="left"/>
                              <w:rPr>
                                <w:b/>
                                <w:bCs/>
                                <w:szCs w:val="18"/>
                              </w:rPr>
                            </w:pPr>
                            <w:r w:rsidRPr="00C82D69">
                              <w:rPr>
                                <w:b/>
                                <w:bCs/>
                                <w:szCs w:val="18"/>
                              </w:rPr>
                              <w:t>@</w:t>
                            </w:r>
                            <w:r w:rsidR="002E6C05" w:rsidRPr="00C82D69">
                              <w:rPr>
                                <w:b/>
                                <w:bCs/>
                                <w:szCs w:val="18"/>
                              </w:rPr>
                              <w:t>10 °C</w:t>
                            </w:r>
                            <w:r w:rsidR="003745F4" w:rsidRPr="00C82D69">
                              <w:rPr>
                                <w:b/>
                                <w:bCs/>
                                <w:szCs w:val="18"/>
                              </w:rPr>
                              <w:t xml:space="preserve"> mean temperature</w:t>
                            </w:r>
                          </w:p>
                        </w:tc>
                        <w:tc>
                          <w:tcPr>
                            <w:tcW w:w="2790" w:type="dxa"/>
                            <w:vAlign w:val="center"/>
                          </w:tcPr>
                          <w:p w14:paraId="177863A6" w14:textId="6F1115E0" w:rsidR="002E6C05" w:rsidRPr="00C82D69" w:rsidRDefault="002E6C05" w:rsidP="009A3047">
                            <w:pPr>
                              <w:spacing w:after="0"/>
                              <w:ind w:left="-109" w:right="-102"/>
                              <w:jc w:val="center"/>
                              <w:rPr>
                                <w:szCs w:val="18"/>
                              </w:rPr>
                            </w:pPr>
                            <w:r w:rsidRPr="00C82D69">
                              <w:rPr>
                                <w:szCs w:val="18"/>
                              </w:rPr>
                              <w:t>EN 12664:2001</w:t>
                            </w:r>
                          </w:p>
                        </w:tc>
                        <w:tc>
                          <w:tcPr>
                            <w:tcW w:w="2250" w:type="dxa"/>
                            <w:vAlign w:val="center"/>
                          </w:tcPr>
                          <w:p w14:paraId="15BF1E47" w14:textId="3D484135" w:rsidR="002E6C05" w:rsidRPr="00C82D69" w:rsidRDefault="002E6C05" w:rsidP="009A3047">
                            <w:pPr>
                              <w:spacing w:after="0"/>
                              <w:ind w:left="-111" w:right="-110"/>
                              <w:jc w:val="center"/>
                              <w:rPr>
                                <w:szCs w:val="18"/>
                                <w:lang w:val="en-US"/>
                              </w:rPr>
                            </w:pPr>
                            <w:r w:rsidRPr="00C82D69">
                              <w:rPr>
                                <w:szCs w:val="18"/>
                              </w:rPr>
                              <w:t xml:space="preserve">~ </w:t>
                            </w:r>
                            <w:r w:rsidRPr="00C82D69">
                              <w:rPr>
                                <w:szCs w:val="18"/>
                                <w:lang w:val="en-US"/>
                              </w:rPr>
                              <w:t xml:space="preserve">33.5 </w:t>
                            </w:r>
                            <w:bookmarkStart w:id="15" w:name="OLE_LINK4"/>
                            <w:r w:rsidR="00BF7A5D" w:rsidRPr="00C82D69">
                              <w:rPr>
                                <w:szCs w:val="18"/>
                                <w:lang w:val="en-US"/>
                              </w:rPr>
                              <w:t xml:space="preserve">± </w:t>
                            </w:r>
                            <w:r w:rsidR="003745F4" w:rsidRPr="00C82D69">
                              <w:rPr>
                                <w:szCs w:val="18"/>
                                <w:lang w:val="en-US"/>
                              </w:rPr>
                              <w:t>1</w:t>
                            </w:r>
                            <w:r w:rsidR="00BF7A5D" w:rsidRPr="00C82D69">
                              <w:rPr>
                                <w:szCs w:val="18"/>
                                <w:lang w:val="en-US"/>
                              </w:rPr>
                              <w:t xml:space="preserve">% </w:t>
                            </w:r>
                            <w:bookmarkEnd w:id="15"/>
                            <w:r w:rsidRPr="00C82D69">
                              <w:rPr>
                                <w:szCs w:val="18"/>
                              </w:rPr>
                              <w:t>mW/mK</w:t>
                            </w:r>
                            <w:r w:rsidR="00BF7A5D" w:rsidRPr="00C82D69">
                              <w:rPr>
                                <w:szCs w:val="18"/>
                              </w:rPr>
                              <w:t xml:space="preserve"> </w:t>
                            </w:r>
                          </w:p>
                        </w:tc>
                        <w:tc>
                          <w:tcPr>
                            <w:tcW w:w="2340" w:type="dxa"/>
                            <w:vAlign w:val="center"/>
                          </w:tcPr>
                          <w:p w14:paraId="3E9AEA66" w14:textId="2DA826D8" w:rsidR="002E6C05" w:rsidRPr="00C82D69" w:rsidRDefault="002E6C05" w:rsidP="009A3047">
                            <w:pPr>
                              <w:spacing w:after="0"/>
                              <w:ind w:left="-102" w:right="-108"/>
                              <w:jc w:val="center"/>
                              <w:rPr>
                                <w:szCs w:val="18"/>
                              </w:rPr>
                            </w:pPr>
                            <w:r w:rsidRPr="00C82D69">
                              <w:rPr>
                                <w:szCs w:val="18"/>
                              </w:rPr>
                              <w:t>~ 64</w:t>
                            </w:r>
                            <w:r w:rsidR="00BF7A5D" w:rsidRPr="00C82D69">
                              <w:rPr>
                                <w:szCs w:val="18"/>
                              </w:rPr>
                              <w:t xml:space="preserve">.0 ± 1% </w:t>
                            </w:r>
                            <w:r w:rsidRPr="00C82D69">
                              <w:rPr>
                                <w:szCs w:val="18"/>
                              </w:rPr>
                              <w:t>mW/mK</w:t>
                            </w:r>
                          </w:p>
                        </w:tc>
                      </w:tr>
                      <w:tr w:rsidR="002E6C05" w:rsidRPr="00FD1A57" w14:paraId="4E984F0D" w14:textId="77777777" w:rsidTr="009A3047">
                        <w:tblPrEx>
                          <w:tblCellMar>
                            <w:left w:w="108" w:type="dxa"/>
                            <w:right w:w="108" w:type="dxa"/>
                          </w:tblCellMar>
                        </w:tblPrEx>
                        <w:trPr>
                          <w:trHeight w:val="288"/>
                        </w:trPr>
                        <w:tc>
                          <w:tcPr>
                            <w:tcW w:w="3368" w:type="dxa"/>
                            <w:shd w:val="clear" w:color="auto" w:fill="auto"/>
                            <w:vAlign w:val="center"/>
                          </w:tcPr>
                          <w:p w14:paraId="57A4DA2E" w14:textId="739A949D" w:rsidR="002E6C05" w:rsidRPr="00C82D69" w:rsidRDefault="002E6C05" w:rsidP="00703E40">
                            <w:pPr>
                              <w:spacing w:after="0"/>
                              <w:jc w:val="left"/>
                              <w:rPr>
                                <w:b/>
                                <w:bCs/>
                                <w:szCs w:val="18"/>
                              </w:rPr>
                            </w:pPr>
                            <w:r w:rsidRPr="00C82D69">
                              <w:rPr>
                                <w:b/>
                                <w:bCs/>
                                <w:szCs w:val="18"/>
                              </w:rPr>
                              <w:t>Water Vapor Transmission Rate</w:t>
                            </w:r>
                          </w:p>
                        </w:tc>
                        <w:tc>
                          <w:tcPr>
                            <w:tcW w:w="2790" w:type="dxa"/>
                            <w:vAlign w:val="center"/>
                          </w:tcPr>
                          <w:p w14:paraId="361D9964" w14:textId="7F320F1C" w:rsidR="002E6C05" w:rsidRPr="00C82D69" w:rsidRDefault="002E6C05" w:rsidP="009A3047">
                            <w:pPr>
                              <w:spacing w:after="0"/>
                              <w:ind w:left="-109" w:right="-102"/>
                              <w:jc w:val="center"/>
                              <w:rPr>
                                <w:szCs w:val="18"/>
                              </w:rPr>
                            </w:pPr>
                            <w:r w:rsidRPr="00C82D69">
                              <w:rPr>
                                <w:szCs w:val="18"/>
                              </w:rPr>
                              <w:t>-</w:t>
                            </w:r>
                          </w:p>
                        </w:tc>
                        <w:tc>
                          <w:tcPr>
                            <w:tcW w:w="2250" w:type="dxa"/>
                            <w:vAlign w:val="center"/>
                          </w:tcPr>
                          <w:p w14:paraId="6A52F199" w14:textId="00938338" w:rsidR="002E6C05" w:rsidRPr="00C82D69" w:rsidRDefault="002E6C05" w:rsidP="009A3047">
                            <w:pPr>
                              <w:spacing w:after="0"/>
                              <w:ind w:left="-111" w:right="-110"/>
                              <w:jc w:val="center"/>
                              <w:rPr>
                                <w:szCs w:val="18"/>
                              </w:rPr>
                            </w:pPr>
                            <w:r w:rsidRPr="00C82D69">
                              <w:rPr>
                                <w:szCs w:val="18"/>
                              </w:rPr>
                              <w:t>25 g/m²d</w:t>
                            </w:r>
                          </w:p>
                        </w:tc>
                        <w:tc>
                          <w:tcPr>
                            <w:tcW w:w="2340" w:type="dxa"/>
                            <w:vAlign w:val="center"/>
                          </w:tcPr>
                          <w:p w14:paraId="3C058BD1" w14:textId="65A3F103" w:rsidR="002E6C05" w:rsidRPr="00C82D69" w:rsidRDefault="002E6C05" w:rsidP="009A3047">
                            <w:pPr>
                              <w:spacing w:after="0"/>
                              <w:ind w:left="-102" w:right="-108"/>
                              <w:jc w:val="center"/>
                              <w:rPr>
                                <w:szCs w:val="18"/>
                              </w:rPr>
                            </w:pPr>
                            <w:r w:rsidRPr="00C82D69">
                              <w:rPr>
                                <w:szCs w:val="18"/>
                              </w:rPr>
                              <w:t>-</w:t>
                            </w:r>
                          </w:p>
                        </w:tc>
                      </w:tr>
                      <w:tr w:rsidR="002E6C05" w:rsidRPr="00CA528F" w14:paraId="01C2982E" w14:textId="77777777" w:rsidTr="00BF7A5D">
                        <w:tblPrEx>
                          <w:tblCellMar>
                            <w:left w:w="108" w:type="dxa"/>
                            <w:right w:w="108" w:type="dxa"/>
                          </w:tblCellMar>
                        </w:tblPrEx>
                        <w:trPr>
                          <w:trHeight w:val="556"/>
                        </w:trPr>
                        <w:tc>
                          <w:tcPr>
                            <w:tcW w:w="3368" w:type="dxa"/>
                            <w:shd w:val="clear" w:color="auto" w:fill="auto"/>
                            <w:vAlign w:val="center"/>
                          </w:tcPr>
                          <w:p w14:paraId="6CFC74BF" w14:textId="175DD0D0" w:rsidR="002E6C05" w:rsidRPr="00C82D69" w:rsidRDefault="002E6C05" w:rsidP="00703E40">
                            <w:pPr>
                              <w:spacing w:after="0"/>
                              <w:jc w:val="left"/>
                              <w:rPr>
                                <w:b/>
                                <w:bCs/>
                                <w:szCs w:val="18"/>
                              </w:rPr>
                            </w:pPr>
                            <w:r w:rsidRPr="00C82D69">
                              <w:rPr>
                                <w:b/>
                                <w:bCs/>
                                <w:szCs w:val="18"/>
                              </w:rPr>
                              <w:t>Sd-Value (8 mm thickness)</w:t>
                            </w:r>
                          </w:p>
                          <w:p w14:paraId="441D7931" w14:textId="7AF21F62" w:rsidR="002E6C05" w:rsidRPr="00C82D69" w:rsidRDefault="002E6C05" w:rsidP="00703E40">
                            <w:pPr>
                              <w:spacing w:after="0"/>
                              <w:jc w:val="left"/>
                              <w:rPr>
                                <w:sz w:val="14"/>
                                <w:szCs w:val="14"/>
                              </w:rPr>
                            </w:pPr>
                            <w:r w:rsidRPr="00C82D69">
                              <w:rPr>
                                <w:sz w:val="14"/>
                                <w:szCs w:val="14"/>
                              </w:rPr>
                              <w:t>(Diffusion Equivalent Air Layer Thickness)</w:t>
                            </w:r>
                          </w:p>
                        </w:tc>
                        <w:tc>
                          <w:tcPr>
                            <w:tcW w:w="2790" w:type="dxa"/>
                            <w:vAlign w:val="center"/>
                          </w:tcPr>
                          <w:p w14:paraId="1337987E" w14:textId="3E308A12" w:rsidR="002E6C05" w:rsidRPr="00C82D69" w:rsidRDefault="002E6C05" w:rsidP="009A3047">
                            <w:pPr>
                              <w:spacing w:after="0"/>
                              <w:ind w:left="-109" w:right="-102"/>
                              <w:jc w:val="center"/>
                              <w:rPr>
                                <w:szCs w:val="18"/>
                              </w:rPr>
                            </w:pPr>
                            <w:r w:rsidRPr="00C82D69">
                              <w:rPr>
                                <w:szCs w:val="18"/>
                              </w:rPr>
                              <w:t>Class V2 acc. DIN EN 1062-1</w:t>
                            </w:r>
                          </w:p>
                        </w:tc>
                        <w:tc>
                          <w:tcPr>
                            <w:tcW w:w="2250" w:type="dxa"/>
                            <w:vAlign w:val="center"/>
                          </w:tcPr>
                          <w:p w14:paraId="39BF33FA" w14:textId="0BE0BC6E" w:rsidR="002E6C05" w:rsidRPr="00C82D69" w:rsidRDefault="002E6C05" w:rsidP="009A3047">
                            <w:pPr>
                              <w:spacing w:after="0"/>
                              <w:ind w:left="-111" w:right="-110"/>
                              <w:jc w:val="center"/>
                              <w:rPr>
                                <w:szCs w:val="18"/>
                              </w:rPr>
                            </w:pPr>
                            <w:r w:rsidRPr="00C82D69">
                              <w:rPr>
                                <w:szCs w:val="18"/>
                              </w:rPr>
                              <w:t>0.76 m</w:t>
                            </w:r>
                          </w:p>
                        </w:tc>
                        <w:tc>
                          <w:tcPr>
                            <w:tcW w:w="2340" w:type="dxa"/>
                            <w:vAlign w:val="center"/>
                          </w:tcPr>
                          <w:p w14:paraId="72101B39" w14:textId="5D61F8A6" w:rsidR="002E6C05" w:rsidRPr="00C82D69" w:rsidRDefault="002E6C05" w:rsidP="009A3047">
                            <w:pPr>
                              <w:spacing w:after="0"/>
                              <w:ind w:left="-102" w:right="-108"/>
                              <w:jc w:val="center"/>
                              <w:rPr>
                                <w:szCs w:val="18"/>
                              </w:rPr>
                            </w:pPr>
                            <w:r w:rsidRPr="00C82D69">
                              <w:rPr>
                                <w:szCs w:val="18"/>
                              </w:rPr>
                              <w:t>-</w:t>
                            </w:r>
                          </w:p>
                        </w:tc>
                      </w:tr>
                      <w:tr w:rsidR="002E6C05" w:rsidRPr="00CA528F" w14:paraId="6256317E" w14:textId="77777777" w:rsidTr="009A3047">
                        <w:tblPrEx>
                          <w:tblCellMar>
                            <w:left w:w="108" w:type="dxa"/>
                            <w:right w:w="108" w:type="dxa"/>
                          </w:tblCellMar>
                        </w:tblPrEx>
                        <w:trPr>
                          <w:trHeight w:val="288"/>
                        </w:trPr>
                        <w:tc>
                          <w:tcPr>
                            <w:tcW w:w="3368" w:type="dxa"/>
                            <w:shd w:val="clear" w:color="auto" w:fill="auto"/>
                            <w:vAlign w:val="center"/>
                          </w:tcPr>
                          <w:p w14:paraId="7145C515" w14:textId="6ADB80D0" w:rsidR="002E6C05" w:rsidRPr="00C82D69" w:rsidRDefault="002E6C05" w:rsidP="00703E40">
                            <w:pPr>
                              <w:spacing w:after="0"/>
                              <w:jc w:val="left"/>
                              <w:rPr>
                                <w:b/>
                                <w:bCs/>
                                <w:szCs w:val="18"/>
                              </w:rPr>
                            </w:pPr>
                            <w:r w:rsidRPr="00C82D69">
                              <w:rPr>
                                <w:b/>
                                <w:szCs w:val="18"/>
                              </w:rPr>
                              <w:t>Heat</w:t>
                            </w:r>
                            <w:r w:rsidRPr="00C82D69">
                              <w:rPr>
                                <w:b/>
                                <w:spacing w:val="-7"/>
                                <w:szCs w:val="18"/>
                              </w:rPr>
                              <w:t xml:space="preserve"> </w:t>
                            </w:r>
                            <w:r w:rsidR="00B86B5D" w:rsidRPr="00C82D69">
                              <w:rPr>
                                <w:b/>
                                <w:szCs w:val="18"/>
                              </w:rPr>
                              <w:t>F</w:t>
                            </w:r>
                            <w:r w:rsidRPr="00C82D69">
                              <w:rPr>
                                <w:b/>
                                <w:szCs w:val="18"/>
                              </w:rPr>
                              <w:t>lux</w:t>
                            </w:r>
                            <w:r w:rsidRPr="00C82D69">
                              <w:rPr>
                                <w:b/>
                                <w:spacing w:val="-7"/>
                                <w:szCs w:val="18"/>
                              </w:rPr>
                              <w:t xml:space="preserve"> </w:t>
                            </w:r>
                            <w:r w:rsidR="00B86B5D" w:rsidRPr="00C82D69">
                              <w:rPr>
                                <w:b/>
                                <w:szCs w:val="18"/>
                              </w:rPr>
                              <w:t>D</w:t>
                            </w:r>
                            <w:r w:rsidRPr="00C82D69">
                              <w:rPr>
                                <w:b/>
                                <w:szCs w:val="18"/>
                              </w:rPr>
                              <w:t>ensity</w:t>
                            </w:r>
                            <w:r w:rsidRPr="00C82D69">
                              <w:rPr>
                                <w:b/>
                                <w:spacing w:val="-6"/>
                                <w:szCs w:val="18"/>
                              </w:rPr>
                              <w:t xml:space="preserve"> </w:t>
                            </w:r>
                            <w:r w:rsidR="00C46C25" w:rsidRPr="00C82D69">
                              <w:rPr>
                                <w:b/>
                                <w:spacing w:val="-6"/>
                                <w:szCs w:val="18"/>
                              </w:rPr>
                              <w:t>(</w:t>
                            </w:r>
                            <w:r w:rsidRPr="00C82D69">
                              <w:rPr>
                                <w:b/>
                                <w:spacing w:val="-10"/>
                                <w:szCs w:val="18"/>
                              </w:rPr>
                              <w:t>q</w:t>
                            </w:r>
                            <w:r w:rsidR="00C46C25" w:rsidRPr="00C82D69">
                              <w:rPr>
                                <w:b/>
                                <w:spacing w:val="-10"/>
                                <w:szCs w:val="18"/>
                              </w:rPr>
                              <w:t>)</w:t>
                            </w:r>
                          </w:p>
                        </w:tc>
                        <w:tc>
                          <w:tcPr>
                            <w:tcW w:w="2790" w:type="dxa"/>
                            <w:vAlign w:val="center"/>
                          </w:tcPr>
                          <w:p w14:paraId="32CFC609" w14:textId="20DFE53D" w:rsidR="002E6C05" w:rsidRPr="00C82D69" w:rsidRDefault="002E6C05" w:rsidP="009A3047">
                            <w:pPr>
                              <w:spacing w:after="0"/>
                              <w:ind w:left="-109" w:right="-102"/>
                              <w:jc w:val="center"/>
                              <w:rPr>
                                <w:szCs w:val="18"/>
                              </w:rPr>
                            </w:pPr>
                            <w:r w:rsidRPr="00C82D69">
                              <w:rPr>
                                <w:szCs w:val="18"/>
                              </w:rPr>
                              <w:t>EN 12664:2001</w:t>
                            </w:r>
                          </w:p>
                        </w:tc>
                        <w:tc>
                          <w:tcPr>
                            <w:tcW w:w="2250" w:type="dxa"/>
                            <w:vAlign w:val="center"/>
                          </w:tcPr>
                          <w:p w14:paraId="1CA6BD6D" w14:textId="5341FB60" w:rsidR="002E6C05" w:rsidRPr="00C82D69" w:rsidRDefault="002E6C05" w:rsidP="009A3047">
                            <w:pPr>
                              <w:spacing w:after="0"/>
                              <w:ind w:left="-111" w:right="-110"/>
                              <w:jc w:val="center"/>
                              <w:rPr>
                                <w:szCs w:val="18"/>
                              </w:rPr>
                            </w:pPr>
                            <w:r w:rsidRPr="00C82D69">
                              <w:rPr>
                                <w:szCs w:val="18"/>
                              </w:rPr>
                              <w:t>60.2</w:t>
                            </w:r>
                            <w:r w:rsidR="003745F4" w:rsidRPr="00C82D69">
                              <w:rPr>
                                <w:szCs w:val="18"/>
                              </w:rPr>
                              <w:t>4</w:t>
                            </w:r>
                            <w:r w:rsidRPr="00C82D69">
                              <w:rPr>
                                <w:szCs w:val="18"/>
                              </w:rPr>
                              <w:t xml:space="preserve"> </w:t>
                            </w:r>
                            <w:r w:rsidR="003D733F" w:rsidRPr="00C82D69">
                              <w:rPr>
                                <w:szCs w:val="18"/>
                              </w:rPr>
                              <w:t>W/m</w:t>
                            </w:r>
                            <w:r w:rsidR="003D733F" w:rsidRPr="00C82D69">
                              <w:rPr>
                                <w:szCs w:val="18"/>
                                <w:vertAlign w:val="superscript"/>
                              </w:rPr>
                              <w:t>2</w:t>
                            </w:r>
                          </w:p>
                        </w:tc>
                        <w:tc>
                          <w:tcPr>
                            <w:tcW w:w="2340" w:type="dxa"/>
                            <w:vAlign w:val="center"/>
                          </w:tcPr>
                          <w:p w14:paraId="43BDCFBF" w14:textId="404E9979" w:rsidR="002E6C05" w:rsidRPr="00C82D69" w:rsidRDefault="003D733F" w:rsidP="009A3047">
                            <w:pPr>
                              <w:spacing w:after="0"/>
                              <w:ind w:left="-102" w:right="-108"/>
                              <w:jc w:val="center"/>
                              <w:rPr>
                                <w:szCs w:val="18"/>
                              </w:rPr>
                            </w:pPr>
                            <w:r w:rsidRPr="00C82D69">
                              <w:rPr>
                                <w:szCs w:val="18"/>
                              </w:rPr>
                              <w:t>-</w:t>
                            </w:r>
                          </w:p>
                        </w:tc>
                      </w:tr>
                      <w:tr w:rsidR="002E6C05" w:rsidRPr="00CA528F" w14:paraId="645D5521" w14:textId="77777777" w:rsidTr="009A3047">
                        <w:tblPrEx>
                          <w:tblCellMar>
                            <w:left w:w="108" w:type="dxa"/>
                            <w:right w:w="108" w:type="dxa"/>
                          </w:tblCellMar>
                        </w:tblPrEx>
                        <w:trPr>
                          <w:trHeight w:val="288"/>
                        </w:trPr>
                        <w:tc>
                          <w:tcPr>
                            <w:tcW w:w="3368" w:type="dxa"/>
                            <w:shd w:val="clear" w:color="auto" w:fill="auto"/>
                            <w:vAlign w:val="center"/>
                          </w:tcPr>
                          <w:p w14:paraId="1B94F360" w14:textId="43B6B4C6" w:rsidR="002E6C05" w:rsidRPr="00C82D69" w:rsidRDefault="00B86B5D" w:rsidP="00703E40">
                            <w:pPr>
                              <w:spacing w:after="0"/>
                              <w:jc w:val="left"/>
                              <w:rPr>
                                <w:b/>
                                <w:bCs/>
                                <w:szCs w:val="18"/>
                              </w:rPr>
                            </w:pPr>
                            <w:r w:rsidRPr="00C82D69">
                              <w:rPr>
                                <w:b/>
                                <w:bCs/>
                                <w:szCs w:val="18"/>
                              </w:rPr>
                              <w:t xml:space="preserve">Thermal </w:t>
                            </w:r>
                            <w:r w:rsidR="003745F4" w:rsidRPr="00C82D69">
                              <w:rPr>
                                <w:b/>
                                <w:bCs/>
                                <w:szCs w:val="18"/>
                              </w:rPr>
                              <w:t xml:space="preserve">Insulance </w:t>
                            </w:r>
                            <w:r w:rsidRPr="00C82D69">
                              <w:rPr>
                                <w:b/>
                                <w:bCs/>
                                <w:szCs w:val="18"/>
                              </w:rPr>
                              <w:t>(R-value)</w:t>
                            </w:r>
                          </w:p>
                        </w:tc>
                        <w:tc>
                          <w:tcPr>
                            <w:tcW w:w="2790" w:type="dxa"/>
                            <w:vAlign w:val="center"/>
                          </w:tcPr>
                          <w:p w14:paraId="0ED703F3" w14:textId="3FF93CCE" w:rsidR="002E6C05" w:rsidRPr="00C82D69" w:rsidRDefault="002E6C05" w:rsidP="009A3047">
                            <w:pPr>
                              <w:spacing w:after="0"/>
                              <w:ind w:left="-109" w:right="-102"/>
                              <w:jc w:val="center"/>
                              <w:rPr>
                                <w:szCs w:val="18"/>
                              </w:rPr>
                            </w:pPr>
                            <w:r w:rsidRPr="00C82D69">
                              <w:rPr>
                                <w:szCs w:val="18"/>
                              </w:rPr>
                              <w:t>EN 12664:2001</w:t>
                            </w:r>
                          </w:p>
                        </w:tc>
                        <w:tc>
                          <w:tcPr>
                            <w:tcW w:w="2250" w:type="dxa"/>
                            <w:vAlign w:val="center"/>
                          </w:tcPr>
                          <w:p w14:paraId="3C49612D" w14:textId="744CC1BC" w:rsidR="002E6C05" w:rsidRPr="00C82D69" w:rsidRDefault="002E6C05" w:rsidP="009A3047">
                            <w:pPr>
                              <w:spacing w:after="0"/>
                              <w:ind w:left="-111" w:right="-110"/>
                              <w:jc w:val="center"/>
                              <w:rPr>
                                <w:szCs w:val="18"/>
                              </w:rPr>
                            </w:pPr>
                            <w:r w:rsidRPr="00C82D69">
                              <w:rPr>
                                <w:szCs w:val="18"/>
                              </w:rPr>
                              <w:t>0.2</w:t>
                            </w:r>
                            <w:r w:rsidR="00C46C25" w:rsidRPr="00C82D69">
                              <w:rPr>
                                <w:szCs w:val="18"/>
                              </w:rPr>
                              <w:t>5</w:t>
                            </w:r>
                            <w:r w:rsidRPr="00C82D69">
                              <w:rPr>
                                <w:szCs w:val="18"/>
                              </w:rPr>
                              <w:t xml:space="preserve"> </w:t>
                            </w:r>
                            <w:r w:rsidR="003D733F" w:rsidRPr="00C82D69">
                              <w:t>m</w:t>
                            </w:r>
                            <w:r w:rsidR="003D733F" w:rsidRPr="00C82D69">
                              <w:rPr>
                                <w:vertAlign w:val="superscript"/>
                              </w:rPr>
                              <w:t>2</w:t>
                            </w:r>
                            <w:r w:rsidR="003D733F" w:rsidRPr="00C82D69">
                              <w:t>K/W</w:t>
                            </w:r>
                          </w:p>
                        </w:tc>
                        <w:tc>
                          <w:tcPr>
                            <w:tcW w:w="2340" w:type="dxa"/>
                            <w:vAlign w:val="center"/>
                          </w:tcPr>
                          <w:p w14:paraId="6621C7C6" w14:textId="22628961" w:rsidR="002E6C05" w:rsidRPr="00C82D69" w:rsidRDefault="003D733F" w:rsidP="009A3047">
                            <w:pPr>
                              <w:spacing w:after="0"/>
                              <w:ind w:left="-102" w:right="-108"/>
                              <w:jc w:val="center"/>
                              <w:rPr>
                                <w:szCs w:val="18"/>
                              </w:rPr>
                            </w:pPr>
                            <w:r w:rsidRPr="00C82D69">
                              <w:rPr>
                                <w:szCs w:val="18"/>
                              </w:rPr>
                              <w:t>-</w:t>
                            </w:r>
                          </w:p>
                        </w:tc>
                      </w:tr>
                      <w:bookmarkEnd w:id="14"/>
                    </w:tbl>
                    <w:p w14:paraId="131A8C7A" w14:textId="081BC056" w:rsidR="001F7A64" w:rsidRPr="00B86B5D" w:rsidRDefault="001F7A64" w:rsidP="00BF7A5D">
                      <w:pPr>
                        <w:spacing w:before="5"/>
                        <w:rPr>
                          <w:sz w:val="14"/>
                          <w:szCs w:val="14"/>
                        </w:rPr>
                      </w:pPr>
                    </w:p>
                    <w:p w14:paraId="2C438632" w14:textId="7C8BCF40" w:rsidR="0058681E" w:rsidRPr="00B86B5D" w:rsidRDefault="0058681E" w:rsidP="00FA58FD">
                      <w:pPr>
                        <w:rPr>
                          <w:sz w:val="14"/>
                          <w:szCs w:val="14"/>
                        </w:rPr>
                      </w:pPr>
                    </w:p>
                  </w:txbxContent>
                </v:textbox>
              </v:shape>
            </w:pict>
          </mc:Fallback>
        </mc:AlternateContent>
      </w:r>
      <w:r w:rsidR="008C6AD8" w:rsidRPr="008C6AD8">
        <w:rPr>
          <w:b/>
          <w:color w:val="287C32"/>
        </w:rPr>
        <w:t>Technical Data</w:t>
      </w:r>
    </w:p>
    <w:p w14:paraId="49C1CE81" w14:textId="43470371" w:rsidR="007574B4" w:rsidRDefault="007574B4" w:rsidP="0068363A">
      <w:pPr>
        <w:tabs>
          <w:tab w:val="left" w:pos="1222"/>
        </w:tabs>
      </w:pPr>
    </w:p>
    <w:p w14:paraId="6DC4D55C" w14:textId="7D9B89C1" w:rsidR="007574B4" w:rsidRPr="00FA10C0" w:rsidRDefault="007574B4" w:rsidP="0068363A">
      <w:pPr>
        <w:tabs>
          <w:tab w:val="left" w:pos="1222"/>
        </w:tabs>
      </w:pPr>
    </w:p>
    <w:p w14:paraId="5E809A20" w14:textId="3A131BB5" w:rsidR="001C6D22" w:rsidRPr="00FA10C0" w:rsidRDefault="001C6D22" w:rsidP="0068363A">
      <w:pPr>
        <w:tabs>
          <w:tab w:val="left" w:pos="1222"/>
        </w:tabs>
      </w:pPr>
    </w:p>
    <w:p w14:paraId="035C9542" w14:textId="7058A7D4" w:rsidR="001C6D22" w:rsidRPr="00FA10C0" w:rsidRDefault="00631794" w:rsidP="0068363A">
      <w:pPr>
        <w:tabs>
          <w:tab w:val="left" w:pos="1222"/>
        </w:tabs>
        <w:rPr>
          <w:b/>
          <w:color w:val="287C32"/>
        </w:rPr>
      </w:pPr>
      <w:r w:rsidRPr="00FA10C0">
        <w:rPr>
          <w:b/>
          <w:color w:val="287C32"/>
        </w:rPr>
        <w:t xml:space="preserve"> </w:t>
      </w:r>
      <w:r w:rsidR="00ED4A6C" w:rsidRPr="00FA10C0">
        <w:rPr>
          <w:b/>
          <w:color w:val="287C32"/>
        </w:rPr>
        <w:t>Technical Data</w:t>
      </w:r>
    </w:p>
    <w:p w14:paraId="773AF71E" w14:textId="4E5FA8BF" w:rsidR="001C6D22" w:rsidRPr="00FA10C0" w:rsidRDefault="001C6D22" w:rsidP="0068363A">
      <w:pPr>
        <w:tabs>
          <w:tab w:val="left" w:pos="1222"/>
        </w:tabs>
      </w:pPr>
    </w:p>
    <w:p w14:paraId="76C79661" w14:textId="3EB469FF" w:rsidR="001C6D22" w:rsidRPr="00FA10C0" w:rsidRDefault="001C6D22" w:rsidP="0068363A">
      <w:pPr>
        <w:tabs>
          <w:tab w:val="left" w:pos="1222"/>
        </w:tabs>
      </w:pPr>
    </w:p>
    <w:p w14:paraId="51E605FC" w14:textId="6964805B" w:rsidR="001C6D22" w:rsidRPr="00FA10C0" w:rsidRDefault="001C6D22" w:rsidP="0068363A">
      <w:pPr>
        <w:tabs>
          <w:tab w:val="left" w:pos="1222"/>
        </w:tabs>
      </w:pPr>
    </w:p>
    <w:p w14:paraId="30442C99" w14:textId="62899158" w:rsidR="00A24B76" w:rsidRPr="00FA10C0" w:rsidRDefault="00A24B76" w:rsidP="0058681E">
      <w:pPr>
        <w:tabs>
          <w:tab w:val="left" w:pos="1222"/>
        </w:tabs>
      </w:pPr>
    </w:p>
    <w:tbl>
      <w:tblPr>
        <w:tblStyle w:val="TableGrid"/>
        <w:tblpPr w:leftFromText="187" w:rightFromText="187" w:vertAnchor="page" w:horzAnchor="margin" w:tblpXSpec="center" w:tblpY="14403"/>
        <w:tblW w:w="10830" w:type="dxa"/>
        <w:tblBorders>
          <w:insideH w:val="none" w:sz="0" w:space="0" w:color="auto"/>
          <w:insideV w:val="none" w:sz="0" w:space="0" w:color="auto"/>
        </w:tblBorders>
        <w:tblCellMar>
          <w:top w:w="85" w:type="dxa"/>
          <w:left w:w="57" w:type="dxa"/>
          <w:bottom w:w="85" w:type="dxa"/>
          <w:right w:w="57" w:type="dxa"/>
        </w:tblCellMar>
        <w:tblLook w:val="04A0" w:firstRow="1" w:lastRow="0" w:firstColumn="1" w:lastColumn="0" w:noHBand="0" w:noVBand="1"/>
      </w:tblPr>
      <w:tblGrid>
        <w:gridCol w:w="8075"/>
        <w:gridCol w:w="2755"/>
      </w:tblGrid>
      <w:tr w:rsidR="000C2341" w:rsidRPr="001E3CF5" w14:paraId="6523E841" w14:textId="77777777" w:rsidTr="00271120">
        <w:trPr>
          <w:trHeight w:val="963"/>
        </w:trPr>
        <w:tc>
          <w:tcPr>
            <w:tcW w:w="8075" w:type="dxa"/>
            <w:hideMark/>
          </w:tcPr>
          <w:p w14:paraId="114E6D82" w14:textId="12FA9FE4" w:rsidR="000C2341" w:rsidRPr="00F351BF" w:rsidRDefault="000C2341" w:rsidP="00271120">
            <w:pPr>
              <w:rPr>
                <w:sz w:val="16"/>
                <w:szCs w:val="16"/>
                <w:lang w:eastAsia="en-GB"/>
              </w:rPr>
            </w:pPr>
            <w:bookmarkStart w:id="16" w:name="_Hlk151285608"/>
            <w:r w:rsidRPr="00F351BF">
              <w:rPr>
                <w:rFonts w:eastAsia="Arial MT"/>
                <w:b/>
                <w:sz w:val="16"/>
                <w:szCs w:val="16"/>
                <w:lang w:val="en-US"/>
              </w:rPr>
              <w:t>HEGGEL</w:t>
            </w:r>
            <w:r w:rsidRPr="00F351BF">
              <w:rPr>
                <w:b/>
                <w:bCs/>
                <w:sz w:val="16"/>
                <w:szCs w:val="20"/>
                <w:lang w:val="en-US"/>
              </w:rPr>
              <w:t xml:space="preserve"> </w:t>
            </w:r>
            <w:r w:rsidR="00C45E09">
              <w:rPr>
                <w:b/>
                <w:bCs/>
                <w:sz w:val="16"/>
                <w:szCs w:val="20"/>
                <w:lang w:val="en-US"/>
              </w:rPr>
              <w:t>Therm</w:t>
            </w:r>
            <w:r w:rsidRPr="000C2341">
              <w:rPr>
                <w:b/>
                <w:bCs/>
                <w:sz w:val="16"/>
                <w:szCs w:val="20"/>
                <w:lang w:val="en-US"/>
              </w:rPr>
              <w:t xml:space="preserve"> 4410</w:t>
            </w:r>
            <w:r w:rsidRPr="00F351BF">
              <w:rPr>
                <w:b/>
                <w:bCs/>
                <w:sz w:val="16"/>
                <w:szCs w:val="20"/>
                <w:lang w:val="en-US"/>
              </w:rPr>
              <w:t xml:space="preserve">; </w:t>
            </w:r>
            <w:r w:rsidRPr="006979EF">
              <w:rPr>
                <w:sz w:val="16"/>
                <w:szCs w:val="16"/>
              </w:rPr>
              <w:t xml:space="preserve">Revision No: </w:t>
            </w:r>
            <w:r w:rsidR="006979EF" w:rsidRPr="006979EF">
              <w:rPr>
                <w:sz w:val="16"/>
                <w:szCs w:val="16"/>
              </w:rPr>
              <w:t>1</w:t>
            </w:r>
            <w:r w:rsidRPr="006979EF">
              <w:rPr>
                <w:sz w:val="16"/>
                <w:szCs w:val="16"/>
              </w:rPr>
              <w:t>.0</w:t>
            </w:r>
            <w:r w:rsidR="008D1505" w:rsidRPr="006979EF">
              <w:rPr>
                <w:sz w:val="16"/>
                <w:szCs w:val="16"/>
              </w:rPr>
              <w:t>0</w:t>
            </w:r>
            <w:r w:rsidRPr="006979EF">
              <w:rPr>
                <w:sz w:val="16"/>
                <w:szCs w:val="16"/>
              </w:rPr>
              <w:t xml:space="preserve"> / Last Revision Date: </w:t>
            </w:r>
            <w:r w:rsidR="006979EF" w:rsidRPr="006979EF">
              <w:rPr>
                <w:sz w:val="16"/>
                <w:szCs w:val="16"/>
              </w:rPr>
              <w:t>19</w:t>
            </w:r>
            <w:r w:rsidRPr="006979EF">
              <w:rPr>
                <w:sz w:val="16"/>
                <w:szCs w:val="16"/>
              </w:rPr>
              <w:t>.</w:t>
            </w:r>
            <w:r w:rsidR="006979EF" w:rsidRPr="006979EF">
              <w:rPr>
                <w:sz w:val="16"/>
                <w:szCs w:val="16"/>
              </w:rPr>
              <w:t>05</w:t>
            </w:r>
            <w:r w:rsidRPr="006979EF">
              <w:rPr>
                <w:sz w:val="16"/>
                <w:szCs w:val="16"/>
              </w:rPr>
              <w:t>.</w:t>
            </w:r>
            <w:r w:rsidR="006979EF" w:rsidRPr="006979EF">
              <w:rPr>
                <w:sz w:val="16"/>
                <w:szCs w:val="16"/>
              </w:rPr>
              <w:t>2025</w:t>
            </w:r>
          </w:p>
          <w:p w14:paraId="08CBBC77" w14:textId="77777777" w:rsidR="000C2341" w:rsidRPr="00F351BF" w:rsidRDefault="000C2341" w:rsidP="00271120">
            <w:pPr>
              <w:spacing w:after="100" w:afterAutospacing="1"/>
              <w:ind w:right="-62"/>
              <w:rPr>
                <w:sz w:val="16"/>
                <w:szCs w:val="16"/>
                <w:lang w:bidi="fa-IR"/>
              </w:rPr>
            </w:pPr>
            <w:r w:rsidRPr="00F351BF">
              <w:rPr>
                <w:sz w:val="16"/>
                <w:szCs w:val="16"/>
              </w:rPr>
              <w:t>All information contained herein is based on the current state of our knowledge and practical experience at the time of release. Therefore, please make sure that this is the latest edition of the Technical Data Sheet. All data are only intended as a guideline for informational purposes and do not constitute a legally- binding warranty of the suitability for a certain purpose of use, due to its dependence on site conditions and possible processing, use and applications. All information contained in this technical datasheet is subject to change without notice.</w:t>
            </w:r>
          </w:p>
        </w:tc>
        <w:tc>
          <w:tcPr>
            <w:tcW w:w="2755" w:type="dxa"/>
            <w:vAlign w:val="center"/>
            <w:hideMark/>
          </w:tcPr>
          <w:p w14:paraId="0B09E977" w14:textId="77777777" w:rsidR="000C2341" w:rsidRPr="00F351BF" w:rsidRDefault="000C2341" w:rsidP="00271120">
            <w:pPr>
              <w:kinsoku w:val="0"/>
              <w:overflowPunct w:val="0"/>
              <w:spacing w:after="0"/>
              <w:ind w:right="46"/>
              <w:jc w:val="center"/>
              <w:rPr>
                <w:sz w:val="16"/>
                <w:szCs w:val="16"/>
                <w:rtl/>
              </w:rPr>
            </w:pPr>
            <w:r w:rsidRPr="00F351BF">
              <w:rPr>
                <w:b/>
                <w:bCs/>
                <w:sz w:val="16"/>
                <w:szCs w:val="16"/>
                <w:lang w:val="de-DE"/>
              </w:rPr>
              <w:t>HEGGEL GmbH</w:t>
            </w:r>
          </w:p>
          <w:p w14:paraId="164E319B" w14:textId="77777777" w:rsidR="000C2341" w:rsidRPr="00F351BF" w:rsidRDefault="000C2341" w:rsidP="00271120">
            <w:pPr>
              <w:kinsoku w:val="0"/>
              <w:overflowPunct w:val="0"/>
              <w:spacing w:after="0"/>
              <w:ind w:right="46"/>
              <w:jc w:val="center"/>
              <w:rPr>
                <w:sz w:val="16"/>
                <w:szCs w:val="16"/>
                <w:lang w:val="de-DE"/>
              </w:rPr>
            </w:pPr>
            <w:r w:rsidRPr="00F351BF">
              <w:rPr>
                <w:sz w:val="16"/>
                <w:szCs w:val="16"/>
                <w:lang w:val="de-DE"/>
              </w:rPr>
              <w:t>Huttropstr. 60</w:t>
            </w:r>
          </w:p>
          <w:p w14:paraId="50D1C3B3" w14:textId="77777777" w:rsidR="000C2341" w:rsidRPr="00F351BF" w:rsidRDefault="000C2341" w:rsidP="00271120">
            <w:pPr>
              <w:kinsoku w:val="0"/>
              <w:overflowPunct w:val="0"/>
              <w:spacing w:after="0"/>
              <w:ind w:right="46"/>
              <w:jc w:val="center"/>
              <w:rPr>
                <w:sz w:val="16"/>
                <w:szCs w:val="16"/>
                <w:lang w:val="de-DE"/>
              </w:rPr>
            </w:pPr>
            <w:r w:rsidRPr="00F351BF">
              <w:rPr>
                <w:sz w:val="16"/>
                <w:szCs w:val="16"/>
                <w:lang w:val="de-DE"/>
              </w:rPr>
              <w:t>45138 Essen</w:t>
            </w:r>
          </w:p>
          <w:p w14:paraId="1A4D934E" w14:textId="77777777" w:rsidR="000C2341" w:rsidRPr="00F351BF" w:rsidRDefault="000C2341" w:rsidP="00271120">
            <w:pPr>
              <w:kinsoku w:val="0"/>
              <w:overflowPunct w:val="0"/>
              <w:spacing w:after="0"/>
              <w:ind w:right="46"/>
              <w:jc w:val="center"/>
              <w:rPr>
                <w:sz w:val="16"/>
                <w:szCs w:val="16"/>
                <w:lang w:val="de-DE"/>
              </w:rPr>
            </w:pPr>
            <w:r w:rsidRPr="00F351BF">
              <w:rPr>
                <w:sz w:val="16"/>
                <w:szCs w:val="16"/>
                <w:lang w:val="de-DE"/>
              </w:rPr>
              <w:t>Germany</w:t>
            </w:r>
          </w:p>
          <w:p w14:paraId="2D18D2AE" w14:textId="77777777" w:rsidR="000C2341" w:rsidRPr="00F351BF" w:rsidRDefault="000C2341" w:rsidP="00271120">
            <w:pPr>
              <w:kinsoku w:val="0"/>
              <w:overflowPunct w:val="0"/>
              <w:spacing w:after="0"/>
              <w:ind w:right="46"/>
              <w:jc w:val="center"/>
              <w:rPr>
                <w:sz w:val="16"/>
                <w:szCs w:val="16"/>
                <w:lang w:val="de-DE"/>
              </w:rPr>
            </w:pPr>
            <w:r w:rsidRPr="00F351BF">
              <w:rPr>
                <w:sz w:val="16"/>
                <w:szCs w:val="16"/>
                <w:lang w:val="de-DE"/>
              </w:rPr>
              <w:t>Tel: +49 201 17003 270</w:t>
            </w:r>
          </w:p>
          <w:p w14:paraId="2C5731A8" w14:textId="77777777" w:rsidR="000C2341" w:rsidRPr="00F351BF" w:rsidRDefault="000C2341" w:rsidP="00271120">
            <w:pPr>
              <w:kinsoku w:val="0"/>
              <w:overflowPunct w:val="0"/>
              <w:spacing w:after="0"/>
              <w:ind w:right="46"/>
              <w:jc w:val="center"/>
              <w:rPr>
                <w:sz w:val="16"/>
                <w:szCs w:val="16"/>
                <w:lang w:val="de-DE"/>
              </w:rPr>
            </w:pPr>
            <w:r w:rsidRPr="00F351BF">
              <w:rPr>
                <w:sz w:val="16"/>
                <w:szCs w:val="16"/>
                <w:lang w:val="de-DE"/>
              </w:rPr>
              <w:t>Fax: +49 201 17003 277</w:t>
            </w:r>
          </w:p>
          <w:p w14:paraId="2818C8B5" w14:textId="77777777" w:rsidR="000C2341" w:rsidRPr="00F351BF" w:rsidRDefault="000C2341" w:rsidP="00271120">
            <w:pPr>
              <w:kinsoku w:val="0"/>
              <w:overflowPunct w:val="0"/>
              <w:spacing w:after="0"/>
              <w:ind w:right="46"/>
              <w:jc w:val="center"/>
              <w:rPr>
                <w:rStyle w:val="Hyperlink"/>
                <w:b/>
                <w:bCs/>
                <w:color w:val="0070C0"/>
                <w:rtl/>
              </w:rPr>
            </w:pPr>
            <w:r w:rsidRPr="00F351BF">
              <w:rPr>
                <w:sz w:val="16"/>
                <w:szCs w:val="16"/>
                <w:lang w:val="de-DE"/>
              </w:rPr>
              <w:t xml:space="preserve">E-Mail: </w:t>
            </w:r>
            <w:hyperlink r:id="rId17" w:history="1">
              <w:r w:rsidRPr="00F351BF">
                <w:rPr>
                  <w:rStyle w:val="Hyperlink"/>
                  <w:b/>
                  <w:bCs/>
                  <w:color w:val="0070C0"/>
                  <w:lang w:val="de-DE"/>
                </w:rPr>
                <w:t>info@heggel.de</w:t>
              </w:r>
            </w:hyperlink>
          </w:p>
          <w:p w14:paraId="59D896F4" w14:textId="77777777" w:rsidR="000C2341" w:rsidRPr="001E3CF5" w:rsidRDefault="000C2341" w:rsidP="00271120">
            <w:pPr>
              <w:kinsoku w:val="0"/>
              <w:overflowPunct w:val="0"/>
              <w:spacing w:after="0"/>
              <w:ind w:right="46"/>
              <w:jc w:val="center"/>
              <w:rPr>
                <w:b/>
                <w:bCs/>
                <w:color w:val="0070C0"/>
                <w:sz w:val="16"/>
                <w:szCs w:val="16"/>
                <w:u w:val="single"/>
              </w:rPr>
            </w:pPr>
            <w:r w:rsidRPr="00F351BF">
              <w:rPr>
                <w:sz w:val="16"/>
                <w:szCs w:val="16"/>
              </w:rPr>
              <w:t xml:space="preserve">Web: </w:t>
            </w:r>
            <w:hyperlink r:id="rId18" w:history="1">
              <w:r w:rsidRPr="00F351BF">
                <w:rPr>
                  <w:rStyle w:val="Hyperlink"/>
                  <w:b/>
                  <w:bCs/>
                  <w:color w:val="0070C0"/>
                </w:rPr>
                <w:t>www.heggel.de</w:t>
              </w:r>
            </w:hyperlink>
          </w:p>
        </w:tc>
        <w:bookmarkEnd w:id="16"/>
      </w:tr>
    </w:tbl>
    <w:p w14:paraId="23D984D1" w14:textId="3E1B16BD" w:rsidR="0068363A" w:rsidRPr="00C02CBF" w:rsidRDefault="0068363A" w:rsidP="0058681E">
      <w:pPr>
        <w:tabs>
          <w:tab w:val="left" w:pos="1222"/>
        </w:tabs>
        <w:rPr>
          <w:lang w:val="en-US"/>
        </w:rPr>
      </w:pPr>
    </w:p>
    <w:sectPr w:rsidR="0068363A" w:rsidRPr="00C02CBF" w:rsidSect="00D076C7">
      <w:headerReference w:type="default" r:id="rId19"/>
      <w:type w:val="continuous"/>
      <w:pgSz w:w="11906" w:h="16838" w:code="9"/>
      <w:pgMar w:top="395" w:right="567" w:bottom="567" w:left="567" w:header="4" w:footer="27" w:gutter="0"/>
      <w:cols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0A937" w14:textId="77777777" w:rsidR="00A03F3A" w:rsidRDefault="00A03F3A" w:rsidP="002F53BA">
      <w:pPr>
        <w:spacing w:after="0"/>
      </w:pPr>
      <w:r>
        <w:separator/>
      </w:r>
    </w:p>
  </w:endnote>
  <w:endnote w:type="continuationSeparator" w:id="0">
    <w:p w14:paraId="21C96CAB" w14:textId="77777777" w:rsidR="00A03F3A" w:rsidRDefault="00A03F3A" w:rsidP="002F53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Arial MT">
    <w:altName w:val="Arial"/>
    <w:panose1 w:val="00000000000000000000"/>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9447" w14:textId="77777777" w:rsidR="002711C0" w:rsidRDefault="00271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4"/>
        <w:szCs w:val="18"/>
      </w:rPr>
      <w:id w:val="1091589473"/>
      <w:docPartObj>
        <w:docPartGallery w:val="Page Numbers (Bottom of Page)"/>
        <w:docPartUnique/>
      </w:docPartObj>
    </w:sdtPr>
    <w:sdtContent>
      <w:sdt>
        <w:sdtPr>
          <w:rPr>
            <w:b/>
            <w:bCs/>
            <w:sz w:val="14"/>
            <w:szCs w:val="18"/>
          </w:rPr>
          <w:id w:val="-1338844343"/>
          <w:docPartObj>
            <w:docPartGallery w:val="Page Numbers (Top of Page)"/>
            <w:docPartUnique/>
          </w:docPartObj>
        </w:sdtPr>
        <w:sdtContent>
          <w:p w14:paraId="5D46AE41" w14:textId="4B613125" w:rsidR="0058681E" w:rsidRPr="00AA36D9" w:rsidRDefault="0058681E">
            <w:pPr>
              <w:pStyle w:val="Footer"/>
              <w:jc w:val="right"/>
              <w:rPr>
                <w:b/>
                <w:bCs/>
                <w:sz w:val="14"/>
                <w:szCs w:val="18"/>
              </w:rPr>
            </w:pPr>
            <w:r w:rsidRPr="00AA36D9">
              <w:rPr>
                <w:b/>
                <w:bCs/>
                <w:sz w:val="14"/>
                <w:szCs w:val="18"/>
              </w:rPr>
              <w:t xml:space="preserve">Page </w:t>
            </w:r>
            <w:r w:rsidRPr="00AA36D9">
              <w:rPr>
                <w:b/>
                <w:bCs/>
                <w:sz w:val="20"/>
                <w:szCs w:val="20"/>
              </w:rPr>
              <w:fldChar w:fldCharType="begin"/>
            </w:r>
            <w:r w:rsidRPr="00AA36D9">
              <w:rPr>
                <w:b/>
                <w:bCs/>
                <w:sz w:val="14"/>
                <w:szCs w:val="18"/>
              </w:rPr>
              <w:instrText xml:space="preserve"> PAGE </w:instrText>
            </w:r>
            <w:r w:rsidRPr="00AA36D9">
              <w:rPr>
                <w:b/>
                <w:bCs/>
                <w:sz w:val="20"/>
                <w:szCs w:val="20"/>
              </w:rPr>
              <w:fldChar w:fldCharType="separate"/>
            </w:r>
            <w:r w:rsidR="000804D0" w:rsidRPr="00AA36D9">
              <w:rPr>
                <w:b/>
                <w:bCs/>
                <w:noProof/>
                <w:sz w:val="14"/>
                <w:szCs w:val="18"/>
              </w:rPr>
              <w:t>3</w:t>
            </w:r>
            <w:r w:rsidRPr="00AA36D9">
              <w:rPr>
                <w:b/>
                <w:bCs/>
                <w:sz w:val="20"/>
                <w:szCs w:val="20"/>
              </w:rPr>
              <w:fldChar w:fldCharType="end"/>
            </w:r>
            <w:r w:rsidRPr="00AA36D9">
              <w:rPr>
                <w:b/>
                <w:bCs/>
                <w:sz w:val="14"/>
                <w:szCs w:val="18"/>
              </w:rPr>
              <w:t xml:space="preserve"> of </w:t>
            </w:r>
            <w:r w:rsidRPr="00AA36D9">
              <w:rPr>
                <w:b/>
                <w:bCs/>
                <w:sz w:val="20"/>
                <w:szCs w:val="20"/>
              </w:rPr>
              <w:fldChar w:fldCharType="begin"/>
            </w:r>
            <w:r w:rsidRPr="00AA36D9">
              <w:rPr>
                <w:b/>
                <w:bCs/>
                <w:sz w:val="14"/>
                <w:szCs w:val="18"/>
              </w:rPr>
              <w:instrText xml:space="preserve"> NUMPAGES  </w:instrText>
            </w:r>
            <w:r w:rsidRPr="00AA36D9">
              <w:rPr>
                <w:b/>
                <w:bCs/>
                <w:sz w:val="20"/>
                <w:szCs w:val="20"/>
              </w:rPr>
              <w:fldChar w:fldCharType="separate"/>
            </w:r>
            <w:r w:rsidR="000804D0" w:rsidRPr="00AA36D9">
              <w:rPr>
                <w:b/>
                <w:bCs/>
                <w:noProof/>
                <w:sz w:val="14"/>
                <w:szCs w:val="18"/>
              </w:rPr>
              <w:t>3</w:t>
            </w:r>
            <w:r w:rsidRPr="00AA36D9">
              <w:rPr>
                <w:b/>
                <w:bCs/>
                <w:sz w:val="20"/>
                <w:szCs w:val="20"/>
              </w:rPr>
              <w:fldChar w:fldCharType="end"/>
            </w:r>
          </w:p>
        </w:sdtContent>
      </w:sdt>
    </w:sdtContent>
  </w:sdt>
  <w:p w14:paraId="7B97D594" w14:textId="77777777" w:rsidR="0058681E" w:rsidRDefault="00586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A9EB" w14:textId="77777777" w:rsidR="002711C0" w:rsidRDefault="002711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4"/>
        <w:szCs w:val="18"/>
      </w:rPr>
      <w:id w:val="1810359248"/>
      <w:docPartObj>
        <w:docPartGallery w:val="Page Numbers (Bottom of Page)"/>
        <w:docPartUnique/>
      </w:docPartObj>
    </w:sdtPr>
    <w:sdtContent>
      <w:sdt>
        <w:sdtPr>
          <w:rPr>
            <w:b/>
            <w:bCs/>
            <w:sz w:val="14"/>
            <w:szCs w:val="18"/>
          </w:rPr>
          <w:id w:val="358932561"/>
          <w:docPartObj>
            <w:docPartGallery w:val="Page Numbers (Top of Page)"/>
            <w:docPartUnique/>
          </w:docPartObj>
        </w:sdtPr>
        <w:sdtContent>
          <w:p w14:paraId="70F1D5D5" w14:textId="6C56459F" w:rsidR="0058681E" w:rsidRPr="00AA36D9" w:rsidRDefault="0058681E">
            <w:pPr>
              <w:pStyle w:val="Footer"/>
              <w:jc w:val="right"/>
              <w:rPr>
                <w:b/>
                <w:bCs/>
                <w:sz w:val="14"/>
                <w:szCs w:val="18"/>
              </w:rPr>
            </w:pPr>
            <w:r w:rsidRPr="00AA36D9">
              <w:rPr>
                <w:b/>
                <w:bCs/>
                <w:sz w:val="14"/>
                <w:szCs w:val="18"/>
              </w:rPr>
              <w:t xml:space="preserve">Page </w:t>
            </w:r>
            <w:r w:rsidRPr="00AA36D9">
              <w:rPr>
                <w:b/>
                <w:bCs/>
                <w:sz w:val="20"/>
                <w:szCs w:val="20"/>
              </w:rPr>
              <w:fldChar w:fldCharType="begin"/>
            </w:r>
            <w:r w:rsidRPr="00AA36D9">
              <w:rPr>
                <w:b/>
                <w:bCs/>
                <w:sz w:val="14"/>
                <w:szCs w:val="18"/>
              </w:rPr>
              <w:instrText xml:space="preserve"> PAGE </w:instrText>
            </w:r>
            <w:r w:rsidRPr="00AA36D9">
              <w:rPr>
                <w:b/>
                <w:bCs/>
                <w:sz w:val="20"/>
                <w:szCs w:val="20"/>
              </w:rPr>
              <w:fldChar w:fldCharType="separate"/>
            </w:r>
            <w:r w:rsidR="002E24D8" w:rsidRPr="00AA36D9">
              <w:rPr>
                <w:b/>
                <w:bCs/>
                <w:noProof/>
                <w:sz w:val="14"/>
                <w:szCs w:val="18"/>
              </w:rPr>
              <w:t>2</w:t>
            </w:r>
            <w:r w:rsidRPr="00AA36D9">
              <w:rPr>
                <w:b/>
                <w:bCs/>
                <w:sz w:val="20"/>
                <w:szCs w:val="20"/>
              </w:rPr>
              <w:fldChar w:fldCharType="end"/>
            </w:r>
            <w:r w:rsidRPr="00AA36D9">
              <w:rPr>
                <w:b/>
                <w:bCs/>
                <w:sz w:val="14"/>
                <w:szCs w:val="18"/>
              </w:rPr>
              <w:t xml:space="preserve"> of </w:t>
            </w:r>
            <w:r w:rsidRPr="00AA36D9">
              <w:rPr>
                <w:b/>
                <w:bCs/>
                <w:sz w:val="20"/>
                <w:szCs w:val="20"/>
              </w:rPr>
              <w:fldChar w:fldCharType="begin"/>
            </w:r>
            <w:r w:rsidRPr="00AA36D9">
              <w:rPr>
                <w:b/>
                <w:bCs/>
                <w:sz w:val="14"/>
                <w:szCs w:val="18"/>
              </w:rPr>
              <w:instrText xml:space="preserve"> NUMPAGES  </w:instrText>
            </w:r>
            <w:r w:rsidRPr="00AA36D9">
              <w:rPr>
                <w:b/>
                <w:bCs/>
                <w:sz w:val="20"/>
                <w:szCs w:val="20"/>
              </w:rPr>
              <w:fldChar w:fldCharType="separate"/>
            </w:r>
            <w:r w:rsidR="002E24D8" w:rsidRPr="00AA36D9">
              <w:rPr>
                <w:b/>
                <w:bCs/>
                <w:noProof/>
                <w:sz w:val="14"/>
                <w:szCs w:val="18"/>
              </w:rPr>
              <w:t>3</w:t>
            </w:r>
            <w:r w:rsidRPr="00AA36D9">
              <w:rPr>
                <w:b/>
                <w:bCs/>
                <w:sz w:val="20"/>
                <w:szCs w:val="20"/>
              </w:rPr>
              <w:fldChar w:fldCharType="end"/>
            </w:r>
          </w:p>
        </w:sdtContent>
      </w:sdt>
    </w:sdtContent>
  </w:sdt>
  <w:p w14:paraId="08A54910" w14:textId="77777777" w:rsidR="0058681E" w:rsidRDefault="00586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48C86" w14:textId="77777777" w:rsidR="00A03F3A" w:rsidRDefault="00A03F3A" w:rsidP="002F53BA">
      <w:pPr>
        <w:spacing w:after="0"/>
      </w:pPr>
      <w:r>
        <w:separator/>
      </w:r>
    </w:p>
  </w:footnote>
  <w:footnote w:type="continuationSeparator" w:id="0">
    <w:p w14:paraId="61978157" w14:textId="77777777" w:rsidR="00A03F3A" w:rsidRDefault="00A03F3A" w:rsidP="002F53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4AA7" w14:textId="77777777" w:rsidR="002711C0" w:rsidRDefault="00271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2061" w14:textId="7504512C" w:rsidR="0058681E" w:rsidRDefault="005678FB" w:rsidP="004161B6">
    <w:pPr>
      <w:pStyle w:val="Header"/>
      <w:tabs>
        <w:tab w:val="left" w:pos="1890"/>
        <w:tab w:val="center" w:pos="5386"/>
      </w:tabs>
      <w:jc w:val="left"/>
    </w:pPr>
    <w:r w:rsidRPr="005678FB">
      <w:rPr>
        <w:noProof/>
      </w:rPr>
      <mc:AlternateContent>
        <mc:Choice Requires="wps">
          <w:drawing>
            <wp:anchor distT="0" distB="0" distL="114300" distR="114300" simplePos="0" relativeHeight="251659264" behindDoc="0" locked="0" layoutInCell="1" allowOverlap="1" wp14:anchorId="10EAEC03" wp14:editId="15367BF1">
              <wp:simplePos x="0" y="0"/>
              <wp:positionH relativeFrom="page">
                <wp:posOffset>-172720</wp:posOffset>
              </wp:positionH>
              <wp:positionV relativeFrom="page">
                <wp:posOffset>821055</wp:posOffset>
              </wp:positionV>
              <wp:extent cx="5619600" cy="0"/>
              <wp:effectExtent l="0" t="38100" r="38735" b="38100"/>
              <wp:wrapNone/>
              <wp:docPr id="4" name="Straight Connector 4"/>
              <wp:cNvGraphicFramePr/>
              <a:graphic xmlns:a="http://schemas.openxmlformats.org/drawingml/2006/main">
                <a:graphicData uri="http://schemas.microsoft.com/office/word/2010/wordprocessingShape">
                  <wps:wsp>
                    <wps:cNvCnPr/>
                    <wps:spPr>
                      <a:xfrm flipV="1">
                        <a:off x="0" y="0"/>
                        <a:ext cx="5619600" cy="0"/>
                      </a:xfrm>
                      <a:prstGeom prst="line">
                        <a:avLst/>
                      </a:prstGeom>
                      <a:ln w="762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25DBF"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6pt,64.65pt" to="428.9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" strokecolor="#00b050" strokeweight="6pt">
              <w10:wrap anchorx="page" anchory="page"/>
            </v:line>
          </w:pict>
        </mc:Fallback>
      </mc:AlternateContent>
    </w:r>
    <w:r w:rsidRPr="005678FB">
      <w:rPr>
        <w:noProof/>
      </w:rPr>
      <w:drawing>
        <wp:anchor distT="0" distB="0" distL="114300" distR="114300" simplePos="0" relativeHeight="251661312" behindDoc="1" locked="0" layoutInCell="1" allowOverlap="1" wp14:anchorId="39C73A39" wp14:editId="69DAAFF9">
          <wp:simplePos x="0" y="0"/>
          <wp:positionH relativeFrom="page">
            <wp:posOffset>5440045</wp:posOffset>
          </wp:positionH>
          <wp:positionV relativeFrom="page">
            <wp:posOffset>474980</wp:posOffset>
          </wp:positionV>
          <wp:extent cx="1818000" cy="694800"/>
          <wp:effectExtent l="0" t="0" r="0" b="0"/>
          <wp:wrapTight wrapText="bothSides">
            <wp:wrapPolygon edited="0">
              <wp:start x="2943" y="592"/>
              <wp:lineTo x="1585" y="2369"/>
              <wp:lineTo x="226" y="7700"/>
              <wp:lineTo x="226" y="13623"/>
              <wp:lineTo x="2038" y="18954"/>
              <wp:lineTo x="2943" y="20139"/>
              <wp:lineTo x="4755" y="20139"/>
              <wp:lineTo x="20830" y="13031"/>
              <wp:lineTo x="21283" y="6516"/>
              <wp:lineTo x="4755" y="592"/>
              <wp:lineTo x="2943" y="592"/>
            </wp:wrapPolygon>
          </wp:wrapTight>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0" cy="69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8FB">
      <w:rPr>
        <w:noProof/>
      </w:rPr>
      <mc:AlternateContent>
        <mc:Choice Requires="wps">
          <w:drawing>
            <wp:anchor distT="45720" distB="45720" distL="114300" distR="114300" simplePos="0" relativeHeight="251660288" behindDoc="0" locked="0" layoutInCell="1" allowOverlap="1" wp14:anchorId="326FE17E" wp14:editId="059DE3BD">
              <wp:simplePos x="0" y="0"/>
              <wp:positionH relativeFrom="page">
                <wp:posOffset>5620385</wp:posOffset>
              </wp:positionH>
              <wp:positionV relativeFrom="page">
                <wp:posOffset>1144905</wp:posOffset>
              </wp:positionV>
              <wp:extent cx="1692000" cy="1404620"/>
              <wp:effectExtent l="0" t="0" r="381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000" cy="1404620"/>
                      </a:xfrm>
                      <a:prstGeom prst="rect">
                        <a:avLst/>
                      </a:prstGeom>
                      <a:solidFill>
                        <a:srgbClr val="FFFFFF"/>
                      </a:solidFill>
                      <a:ln w="9525">
                        <a:noFill/>
                        <a:miter lim="800000"/>
                        <a:headEnd/>
                        <a:tailEnd/>
                      </a:ln>
                    </wps:spPr>
                    <wps:txbx>
                      <w:txbxContent>
                        <w:p w14:paraId="03F51822" w14:textId="77777777" w:rsidR="005678FB" w:rsidRPr="004544E2" w:rsidRDefault="005678FB" w:rsidP="005678FB">
                          <w:pPr>
                            <w:rPr>
                              <w:b/>
                              <w:bCs/>
                              <w:i/>
                              <w:iCs/>
                              <w:spacing w:val="2"/>
                              <w:sz w:val="21"/>
                              <w:szCs w:val="21"/>
                              <w:lang w:val="en-US"/>
                            </w:rPr>
                          </w:pPr>
                          <w:r w:rsidRPr="004544E2">
                            <w:rPr>
                              <w:b/>
                              <w:bCs/>
                              <w:i/>
                              <w:iCs/>
                              <w:spacing w:val="2"/>
                              <w:sz w:val="21"/>
                              <w:szCs w:val="21"/>
                              <w:lang w:val="en-US"/>
                            </w:rPr>
                            <w:t>You Build, We Protect!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6FE17E" id="_x0000_t202" coordsize="21600,21600" o:spt="202" path="m,l,21600r21600,l21600,xe">
              <v:stroke joinstyle="miter"/>
              <v:path gradientshapeok="t" o:connecttype="rect"/>
            </v:shapetype>
            <v:shape id="Text Box 2" o:spid="_x0000_s1027" type="#_x0000_t202" style="position:absolute;margin-left:442.55pt;margin-top:90.15pt;width:133.2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" stroked="f">
              <v:textbox style="mso-fit-shape-to-text:t">
                <w:txbxContent>
                  <w:p w14:paraId="03F51822" w14:textId="77777777" w:rsidR="005678FB" w:rsidRPr="004544E2" w:rsidRDefault="005678FB" w:rsidP="005678FB">
                    <w:pPr>
                      <w:rPr>
                        <w:b/>
                        <w:bCs/>
                        <w:i/>
                        <w:iCs/>
                        <w:spacing w:val="2"/>
                        <w:sz w:val="21"/>
                        <w:szCs w:val="21"/>
                        <w:lang w:val="en-US"/>
                      </w:rPr>
                    </w:pPr>
                    <w:r w:rsidRPr="004544E2">
                      <w:rPr>
                        <w:b/>
                        <w:bCs/>
                        <w:i/>
                        <w:iCs/>
                        <w:spacing w:val="2"/>
                        <w:sz w:val="21"/>
                        <w:szCs w:val="21"/>
                        <w:lang w:val="en-US"/>
                      </w:rPr>
                      <w:t>You Build, We Protect!</w:t>
                    </w:r>
                  </w:p>
                </w:txbxContent>
              </v:textbox>
              <w10:wrap type="square" anchorx="page" anchory="page"/>
            </v:shape>
          </w:pict>
        </mc:Fallback>
      </mc:AlternateContent>
    </w:r>
    <w:r w:rsidR="0058681E">
      <w:rPr>
        <w:noProof/>
        <w:lang w:val="en-US"/>
      </w:rPr>
      <mc:AlternateContent>
        <mc:Choice Requires="wps">
          <w:drawing>
            <wp:anchor distT="0" distB="0" distL="114300" distR="114300" simplePos="0" relativeHeight="251657216" behindDoc="0" locked="0" layoutInCell="1" allowOverlap="1" wp14:anchorId="750D0171" wp14:editId="20E97975">
              <wp:simplePos x="0" y="0"/>
              <wp:positionH relativeFrom="page">
                <wp:posOffset>-295275</wp:posOffset>
              </wp:positionH>
              <wp:positionV relativeFrom="page">
                <wp:posOffset>474980</wp:posOffset>
              </wp:positionV>
              <wp:extent cx="2754000" cy="51244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000" cy="512445"/>
                      </a:xfrm>
                      <a:prstGeom prst="rect">
                        <a:avLst/>
                      </a:prstGeom>
                      <a:noFill/>
                      <a:ln w="9525">
                        <a:noFill/>
                        <a:miter lim="800000"/>
                        <a:headEnd/>
                        <a:tailEnd/>
                      </a:ln>
                    </wps:spPr>
                    <wps:txbx>
                      <w:txbxContent>
                        <w:p w14:paraId="3E626D5B" w14:textId="77777777" w:rsidR="0058681E" w:rsidRPr="00143079" w:rsidRDefault="0058681E" w:rsidP="00EB0705">
                          <w:pPr>
                            <w:spacing w:after="0"/>
                            <w:jc w:val="center"/>
                            <w:rPr>
                              <w:b/>
                              <w:bCs/>
                              <w:sz w:val="22"/>
                            </w:rPr>
                          </w:pPr>
                          <w:r w:rsidRPr="00143079">
                            <w:rPr>
                              <w:b/>
                              <w:bCs/>
                              <w:sz w:val="22"/>
                            </w:rPr>
                            <w:t>Technical Data Sheet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0D0171" id="_x0000_s1028" type="#_x0000_t202" style="position:absolute;margin-left:-23.25pt;margin-top:37.4pt;width:216.85pt;height:40.35pt;z-index:25165721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" filled="f" stroked="f">
              <v:textbox style="mso-fit-shape-to-text:t">
                <w:txbxContent>
                  <w:p w14:paraId="3E626D5B" w14:textId="77777777" w:rsidR="0058681E" w:rsidRPr="00143079" w:rsidRDefault="0058681E" w:rsidP="00EB0705">
                    <w:pPr>
                      <w:spacing w:after="0"/>
                      <w:jc w:val="center"/>
                      <w:rPr>
                        <w:b/>
                        <w:bCs/>
                        <w:sz w:val="22"/>
                      </w:rPr>
                    </w:pPr>
                    <w:r w:rsidRPr="00143079">
                      <w:rPr>
                        <w:b/>
                        <w:bCs/>
                        <w:sz w:val="22"/>
                      </w:rPr>
                      <w:t>Technical Data Sheet</w:t>
                    </w:r>
                  </w:p>
                </w:txbxContent>
              </v:textbox>
              <w10:wrap anchorx="page" anchory="page"/>
            </v:shape>
          </w:pict>
        </mc:Fallback>
      </mc:AlternateContent>
    </w:r>
    <w:r w:rsidR="0058681E">
      <w:tab/>
    </w:r>
    <w:r w:rsidR="0058681E">
      <w:tab/>
    </w:r>
    <w:r w:rsidR="0058681E">
      <w:tab/>
    </w:r>
  </w:p>
  <w:p w14:paraId="23940A33" w14:textId="45380D74" w:rsidR="0058681E" w:rsidRDefault="0058681E" w:rsidP="002273AA">
    <w:pPr>
      <w:pStyle w:val="Header"/>
      <w:tabs>
        <w:tab w:val="left" w:pos="7590"/>
      </w:tabs>
      <w:jc w:val="left"/>
    </w:pPr>
    <w:r>
      <w:tab/>
    </w:r>
  </w:p>
  <w:p w14:paraId="0157FBA8" w14:textId="47E29ED3" w:rsidR="0058681E" w:rsidRDefault="0058681E" w:rsidP="004161B6">
    <w:pPr>
      <w:pStyle w:val="Header"/>
      <w:tabs>
        <w:tab w:val="left" w:pos="2325"/>
        <w:tab w:val="center" w:pos="5386"/>
      </w:tabs>
      <w:jc w:val="left"/>
    </w:pPr>
    <w:r>
      <w:rPr>
        <w:noProof/>
        <w:lang w:val="en-US"/>
      </w:rPr>
      <mc:AlternateContent>
        <mc:Choice Requires="wps">
          <w:drawing>
            <wp:anchor distT="0" distB="0" distL="114300" distR="114300" simplePos="0" relativeHeight="251646976" behindDoc="0" locked="0" layoutInCell="1" allowOverlap="1" wp14:anchorId="79870CC9" wp14:editId="382AF4A7">
              <wp:simplePos x="0" y="0"/>
              <wp:positionH relativeFrom="page">
                <wp:posOffset>-266700</wp:posOffset>
              </wp:positionH>
              <wp:positionV relativeFrom="page">
                <wp:posOffset>1551940</wp:posOffset>
              </wp:positionV>
              <wp:extent cx="7448400" cy="0"/>
              <wp:effectExtent l="0" t="38100" r="38735" b="38100"/>
              <wp:wrapNone/>
              <wp:docPr id="2" name="Straight Connector 2"/>
              <wp:cNvGraphicFramePr/>
              <a:graphic xmlns:a="http://schemas.openxmlformats.org/drawingml/2006/main">
                <a:graphicData uri="http://schemas.microsoft.com/office/word/2010/wordprocessingShape">
                  <wps:wsp>
                    <wps:cNvCnPr/>
                    <wps:spPr>
                      <a:xfrm flipV="1">
                        <a:off x="0" y="0"/>
                        <a:ext cx="7448400" cy="0"/>
                      </a:xfrm>
                      <a:prstGeom prst="line">
                        <a:avLst/>
                      </a:prstGeom>
                      <a:ln w="76200">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E7D40" id="Straight Connector 2" o:spid="_x0000_s1026" style="position:absolute;flip:y;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1pt,122.2pt" to="565.5pt,1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" strokecolor="#00b050" strokeweight="6pt">
              <w10:wrap anchorx="page" anchory="page"/>
            </v:line>
          </w:pict>
        </mc:Fallback>
      </mc:AlternateContent>
    </w:r>
    <w:r>
      <w:rPr>
        <w:noProof/>
        <w:lang w:val="en-US"/>
      </w:rPr>
      <mc:AlternateContent>
        <mc:Choice Requires="wps">
          <w:drawing>
            <wp:anchor distT="0" distB="0" distL="114300" distR="114300" simplePos="0" relativeHeight="251652096" behindDoc="0" locked="0" layoutInCell="1" allowOverlap="1" wp14:anchorId="0EFDD30F" wp14:editId="6724FE2D">
              <wp:simplePos x="0" y="0"/>
              <wp:positionH relativeFrom="column">
                <wp:posOffset>-64770</wp:posOffset>
              </wp:positionH>
              <wp:positionV relativeFrom="paragraph">
                <wp:posOffset>220345</wp:posOffset>
              </wp:positionV>
              <wp:extent cx="3190875" cy="737235"/>
              <wp:effectExtent l="0" t="0" r="0"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737235"/>
                      </a:xfrm>
                      <a:prstGeom prst="rect">
                        <a:avLst/>
                      </a:prstGeom>
                      <a:noFill/>
                      <a:ln w="9525">
                        <a:noFill/>
                        <a:miter lim="800000"/>
                        <a:headEnd/>
                        <a:tailEnd/>
                      </a:ln>
                    </wps:spPr>
                    <wps:txbx>
                      <w:txbxContent>
                        <w:p w14:paraId="57EB4749" w14:textId="25304326" w:rsidR="0058681E" w:rsidRPr="004161B6" w:rsidRDefault="0058681E" w:rsidP="000B7809">
                          <w:pPr>
                            <w:spacing w:after="60"/>
                            <w:jc w:val="left"/>
                            <w:rPr>
                              <w:b/>
                              <w:bCs/>
                              <w:sz w:val="36"/>
                              <w:szCs w:val="32"/>
                            </w:rPr>
                          </w:pPr>
                          <w:bookmarkStart w:id="7" w:name="OLE_LINK3"/>
                          <w:r>
                            <w:rPr>
                              <w:b/>
                              <w:bCs/>
                              <w:sz w:val="36"/>
                              <w:szCs w:val="32"/>
                            </w:rPr>
                            <w:t>HEGGEL</w:t>
                          </w:r>
                          <w:r w:rsidR="00A24B76" w:rsidRPr="006C4897">
                            <w:rPr>
                              <w:b/>
                              <w:bCs/>
                              <w:sz w:val="36"/>
                              <w:szCs w:val="32"/>
                              <w:vertAlign w:val="superscript"/>
                            </w:rPr>
                            <w:t>®</w:t>
                          </w:r>
                          <w:r w:rsidRPr="004161B6">
                            <w:rPr>
                              <w:b/>
                              <w:bCs/>
                              <w:sz w:val="36"/>
                              <w:szCs w:val="32"/>
                            </w:rPr>
                            <w:t xml:space="preserve"> </w:t>
                          </w:r>
                          <w:r w:rsidR="0032111B">
                            <w:rPr>
                              <w:b/>
                              <w:bCs/>
                              <w:sz w:val="36"/>
                              <w:szCs w:val="32"/>
                            </w:rPr>
                            <w:t>Therm 4410</w:t>
                          </w:r>
                        </w:p>
                        <w:bookmarkEnd w:id="7"/>
                        <w:p w14:paraId="30172E21" w14:textId="394F0E35" w:rsidR="0058681E" w:rsidRPr="000C2341" w:rsidRDefault="000C2341" w:rsidP="000C2341">
                          <w:r w:rsidRPr="00FD1A57">
                            <w:rPr>
                              <w:sz w:val="20"/>
                              <w:szCs w:val="20"/>
                            </w:rPr>
                            <w:t>Advanced</w:t>
                          </w:r>
                          <w:r w:rsidR="00A9186E" w:rsidRPr="00FD1A57">
                            <w:t xml:space="preserve"> </w:t>
                          </w:r>
                          <w:r w:rsidR="00A9186E" w:rsidRPr="00FD1A57">
                            <w:rPr>
                              <w:sz w:val="20"/>
                              <w:szCs w:val="20"/>
                            </w:rPr>
                            <w:t>Acrylic</w:t>
                          </w:r>
                          <w:r w:rsidRPr="00FD1A57">
                            <w:rPr>
                              <w:sz w:val="20"/>
                              <w:szCs w:val="20"/>
                            </w:rPr>
                            <w:t xml:space="preserve"> Water-Borne Insulation Coating</w:t>
                          </w:r>
                          <w:r w:rsidR="002711C0">
                            <w:rPr>
                              <w:sz w:val="20"/>
                              <w:szCs w:val="20"/>
                            </w:rPr>
                            <w:t xml:space="preserve"> </w:t>
                          </w:r>
                          <w:r w:rsidR="00223104">
                            <w:rPr>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FDD30F" id="_x0000_t202" coordsize="21600,21600" o:spt="202" path="m,l,21600r21600,l21600,xe">
              <v:stroke joinstyle="miter"/>
              <v:path gradientshapeok="t" o:connecttype="rect"/>
            </v:shapetype>
            <v:shape id="_x0000_s1029" type="#_x0000_t202" style="position:absolute;margin-left:-5.1pt;margin-top:17.35pt;width:251.25pt;height:58.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" filled="f" stroked="f">
              <v:textbox>
                <w:txbxContent>
                  <w:p w14:paraId="57EB4749" w14:textId="25304326" w:rsidR="0058681E" w:rsidRPr="004161B6" w:rsidRDefault="0058681E" w:rsidP="000B7809">
                    <w:pPr>
                      <w:spacing w:after="60"/>
                      <w:jc w:val="left"/>
                      <w:rPr>
                        <w:b/>
                        <w:bCs/>
                        <w:sz w:val="36"/>
                        <w:szCs w:val="32"/>
                      </w:rPr>
                    </w:pPr>
                    <w:bookmarkStart w:id="8" w:name="OLE_LINK3"/>
                    <w:r>
                      <w:rPr>
                        <w:b/>
                        <w:bCs/>
                        <w:sz w:val="36"/>
                        <w:szCs w:val="32"/>
                      </w:rPr>
                      <w:t>HEGGEL</w:t>
                    </w:r>
                    <w:r w:rsidR="00A24B76" w:rsidRPr="006C4897">
                      <w:rPr>
                        <w:b/>
                        <w:bCs/>
                        <w:sz w:val="36"/>
                        <w:szCs w:val="32"/>
                        <w:vertAlign w:val="superscript"/>
                      </w:rPr>
                      <w:t>®</w:t>
                    </w:r>
                    <w:r w:rsidRPr="004161B6">
                      <w:rPr>
                        <w:b/>
                        <w:bCs/>
                        <w:sz w:val="36"/>
                        <w:szCs w:val="32"/>
                      </w:rPr>
                      <w:t xml:space="preserve"> </w:t>
                    </w:r>
                    <w:r w:rsidR="0032111B">
                      <w:rPr>
                        <w:b/>
                        <w:bCs/>
                        <w:sz w:val="36"/>
                        <w:szCs w:val="32"/>
                      </w:rPr>
                      <w:t>Therm 4410</w:t>
                    </w:r>
                  </w:p>
                  <w:bookmarkEnd w:id="8"/>
                  <w:p w14:paraId="30172E21" w14:textId="394F0E35" w:rsidR="0058681E" w:rsidRPr="000C2341" w:rsidRDefault="000C2341" w:rsidP="000C2341">
                    <w:r w:rsidRPr="00FD1A57">
                      <w:rPr>
                        <w:sz w:val="20"/>
                        <w:szCs w:val="20"/>
                      </w:rPr>
                      <w:t>Advanced</w:t>
                    </w:r>
                    <w:r w:rsidR="00A9186E" w:rsidRPr="00FD1A57">
                      <w:t xml:space="preserve"> </w:t>
                    </w:r>
                    <w:r w:rsidR="00A9186E" w:rsidRPr="00FD1A57">
                      <w:rPr>
                        <w:sz w:val="20"/>
                        <w:szCs w:val="20"/>
                      </w:rPr>
                      <w:t>Acrylic</w:t>
                    </w:r>
                    <w:r w:rsidRPr="00FD1A57">
                      <w:rPr>
                        <w:sz w:val="20"/>
                        <w:szCs w:val="20"/>
                      </w:rPr>
                      <w:t xml:space="preserve"> Water-Borne Insulation Coating</w:t>
                    </w:r>
                    <w:r w:rsidR="002711C0">
                      <w:rPr>
                        <w:sz w:val="20"/>
                        <w:szCs w:val="20"/>
                      </w:rPr>
                      <w:t xml:space="preserve"> </w:t>
                    </w:r>
                    <w:r w:rsidR="00223104">
                      <w:rPr>
                        <w:sz w:val="20"/>
                        <w:szCs w:val="20"/>
                      </w:rPr>
                      <w:t xml:space="preserve"> </w:t>
                    </w:r>
                  </w:p>
                </w:txbxContent>
              </v:textbox>
            </v:shape>
          </w:pict>
        </mc:Fallback>
      </mc:AlternateContent>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D184" w14:textId="77777777" w:rsidR="002711C0" w:rsidRDefault="00271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72FC" w14:textId="1B93A5D1" w:rsidR="0058681E" w:rsidRDefault="0058681E" w:rsidP="004161B6">
    <w:pPr>
      <w:pStyle w:val="Header"/>
      <w:tabs>
        <w:tab w:val="left" w:pos="2325"/>
        <w:tab w:val="center" w:pos="5386"/>
      </w:tabs>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5F227" w14:textId="77777777" w:rsidR="0058681E" w:rsidRDefault="0058681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3DFF" w14:textId="77777777" w:rsidR="0058681E" w:rsidRPr="0097460D" w:rsidRDefault="0058681E" w:rsidP="00974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4C4AB"/>
    <w:multiLevelType w:val="hybridMultilevel"/>
    <w:tmpl w:val="B04141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42B5D0"/>
    <w:multiLevelType w:val="hybridMultilevel"/>
    <w:tmpl w:val="0401A5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multilevel"/>
    <w:tmpl w:val="00000885"/>
    <w:lvl w:ilvl="0">
      <w:start w:val="2"/>
      <w:numFmt w:val="decimal"/>
      <w:lvlText w:val="%1"/>
      <w:lvlJc w:val="left"/>
      <w:pPr>
        <w:ind w:hanging="521"/>
      </w:pPr>
    </w:lvl>
    <w:lvl w:ilvl="1">
      <w:start w:val="3"/>
      <w:numFmt w:val="upperLetter"/>
      <w:lvlText w:val="%1-%2"/>
      <w:lvlJc w:val="left"/>
      <w:pPr>
        <w:ind w:hanging="521"/>
      </w:pPr>
    </w:lvl>
    <w:lvl w:ilvl="2">
      <w:start w:val="5"/>
      <w:numFmt w:val="upperLetter"/>
      <w:lvlText w:val="%1-%2-%3"/>
      <w:lvlJc w:val="left"/>
      <w:pPr>
        <w:ind w:hanging="521"/>
      </w:pPr>
      <w:rPr>
        <w:rFonts w:ascii="Arial" w:hAnsi="Arial" w:cs="Arial"/>
        <w:b w:val="0"/>
        <w:bCs w:val="0"/>
        <w:spacing w:val="-1"/>
        <w:w w:val="99"/>
        <w:sz w:val="20"/>
        <w:szCs w:val="20"/>
      </w:rPr>
    </w:lvl>
    <w:lvl w:ilvl="3">
      <w:numFmt w:val="bullet"/>
      <w:lvlText w:val=""/>
      <w:lvlJc w:val="left"/>
      <w:pPr>
        <w:ind w:hanging="248"/>
      </w:pPr>
      <w:rPr>
        <w:rFonts w:ascii="Symbol" w:hAnsi="Symbol" w:cs="Symbol"/>
        <w:b w:val="0"/>
        <w:bCs w:val="0"/>
        <w:w w:val="99"/>
        <w:sz w:val="19"/>
        <w:szCs w:val="19"/>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3"/>
    <w:multiLevelType w:val="multilevel"/>
    <w:tmpl w:val="00000886"/>
    <w:lvl w:ilvl="0">
      <w:numFmt w:val="bullet"/>
      <w:lvlText w:val=""/>
      <w:lvlJc w:val="left"/>
      <w:pPr>
        <w:ind w:hanging="248"/>
      </w:pPr>
      <w:rPr>
        <w:rFonts w:ascii="Symbol" w:hAnsi="Symbol" w:cs="Symbol"/>
        <w:b w:val="0"/>
        <w:bCs w:val="0"/>
        <w:w w:val="99"/>
        <w:sz w:val="19"/>
        <w:szCs w:val="19"/>
      </w:rPr>
    </w:lvl>
    <w:lvl w:ilvl="1">
      <w:numFmt w:val="bullet"/>
      <w:lvlText w:val=""/>
      <w:lvlJc w:val="left"/>
      <w:pPr>
        <w:ind w:hanging="248"/>
      </w:pPr>
      <w:rPr>
        <w:rFonts w:ascii="Symbol" w:hAnsi="Symbol" w:cs="Symbol"/>
        <w:b w:val="0"/>
        <w:bCs w:val="0"/>
        <w:w w:val="99"/>
        <w:sz w:val="19"/>
        <w:szCs w:val="19"/>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4"/>
    <w:multiLevelType w:val="multilevel"/>
    <w:tmpl w:val="00000887"/>
    <w:lvl w:ilvl="0">
      <w:numFmt w:val="bullet"/>
      <w:lvlText w:val=""/>
      <w:lvlJc w:val="left"/>
      <w:pPr>
        <w:ind w:hanging="219"/>
      </w:pPr>
      <w:rPr>
        <w:rFonts w:ascii="Symbol" w:hAnsi="Symbol" w:cs="Symbol"/>
        <w:b w:val="0"/>
        <w:bCs w:val="0"/>
        <w:w w:val="99"/>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5"/>
    <w:multiLevelType w:val="multilevel"/>
    <w:tmpl w:val="00000888"/>
    <w:lvl w:ilvl="0">
      <w:numFmt w:val="bullet"/>
      <w:lvlText w:val=""/>
      <w:lvlJc w:val="left"/>
      <w:pPr>
        <w:ind w:hanging="219"/>
      </w:pPr>
      <w:rPr>
        <w:rFonts w:ascii="Symbol" w:hAnsi="Symbol" w:cs="Symbol"/>
        <w:b w:val="0"/>
        <w:bCs w:val="0"/>
        <w:w w:val="99"/>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6"/>
    <w:multiLevelType w:val="multilevel"/>
    <w:tmpl w:val="00000889"/>
    <w:lvl w:ilvl="0">
      <w:numFmt w:val="bullet"/>
      <w:lvlText w:val=""/>
      <w:lvlJc w:val="left"/>
      <w:pPr>
        <w:ind w:hanging="248"/>
      </w:pPr>
      <w:rPr>
        <w:rFonts w:ascii="Symbol" w:hAnsi="Symbol" w:cs="Symbol"/>
        <w:b w:val="0"/>
        <w:bCs w:val="0"/>
        <w:w w:val="99"/>
        <w:sz w:val="19"/>
        <w:szCs w:val="19"/>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64C392E"/>
    <w:multiLevelType w:val="hybridMultilevel"/>
    <w:tmpl w:val="D5AE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300C3A"/>
    <w:multiLevelType w:val="hybridMultilevel"/>
    <w:tmpl w:val="06CACC2A"/>
    <w:lvl w:ilvl="0" w:tplc="3B489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917BD3"/>
    <w:multiLevelType w:val="hybridMultilevel"/>
    <w:tmpl w:val="59185B8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164D3110"/>
    <w:multiLevelType w:val="hybridMultilevel"/>
    <w:tmpl w:val="4E4E7B60"/>
    <w:lvl w:ilvl="0" w:tplc="3B0E04B0">
      <w:numFmt w:val="bullet"/>
      <w:lvlText w:val="•"/>
      <w:lvlJc w:val="left"/>
      <w:pPr>
        <w:ind w:left="450" w:hanging="360"/>
      </w:pPr>
      <w:rPr>
        <w:rFonts w:ascii="Arial" w:eastAsiaTheme="minorEastAsia"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23855D31"/>
    <w:multiLevelType w:val="hybridMultilevel"/>
    <w:tmpl w:val="D1C4002A"/>
    <w:lvl w:ilvl="0" w:tplc="5912811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637442E"/>
    <w:multiLevelType w:val="hybridMultilevel"/>
    <w:tmpl w:val="F4A87816"/>
    <w:lvl w:ilvl="0" w:tplc="68A896F4">
      <w:start w:val="1"/>
      <w:numFmt w:val="bullet"/>
      <w:lvlText w:val=""/>
      <w:lvlJc w:val="left"/>
      <w:pPr>
        <w:ind w:left="1015" w:hanging="360"/>
      </w:pPr>
      <w:rPr>
        <w:rFonts w:ascii="Symbol" w:hAnsi="Symbol" w:hint="default"/>
        <w:color w:val="auto"/>
      </w:rPr>
    </w:lvl>
    <w:lvl w:ilvl="1" w:tplc="04090003" w:tentative="1">
      <w:start w:val="1"/>
      <w:numFmt w:val="bullet"/>
      <w:lvlText w:val="o"/>
      <w:lvlJc w:val="left"/>
      <w:pPr>
        <w:ind w:left="1735" w:hanging="360"/>
      </w:pPr>
      <w:rPr>
        <w:rFonts w:ascii="Courier New" w:hAnsi="Courier New" w:cs="Courier New" w:hint="default"/>
      </w:rPr>
    </w:lvl>
    <w:lvl w:ilvl="2" w:tplc="04090005" w:tentative="1">
      <w:start w:val="1"/>
      <w:numFmt w:val="bullet"/>
      <w:lvlText w:val=""/>
      <w:lvlJc w:val="left"/>
      <w:pPr>
        <w:ind w:left="2455" w:hanging="360"/>
      </w:pPr>
      <w:rPr>
        <w:rFonts w:ascii="Wingdings" w:hAnsi="Wingdings" w:hint="default"/>
      </w:rPr>
    </w:lvl>
    <w:lvl w:ilvl="3" w:tplc="04090001" w:tentative="1">
      <w:start w:val="1"/>
      <w:numFmt w:val="bullet"/>
      <w:lvlText w:val=""/>
      <w:lvlJc w:val="left"/>
      <w:pPr>
        <w:ind w:left="3175" w:hanging="360"/>
      </w:pPr>
      <w:rPr>
        <w:rFonts w:ascii="Symbol" w:hAnsi="Symbol" w:hint="default"/>
      </w:rPr>
    </w:lvl>
    <w:lvl w:ilvl="4" w:tplc="04090003" w:tentative="1">
      <w:start w:val="1"/>
      <w:numFmt w:val="bullet"/>
      <w:lvlText w:val="o"/>
      <w:lvlJc w:val="left"/>
      <w:pPr>
        <w:ind w:left="3895" w:hanging="360"/>
      </w:pPr>
      <w:rPr>
        <w:rFonts w:ascii="Courier New" w:hAnsi="Courier New" w:cs="Courier New" w:hint="default"/>
      </w:rPr>
    </w:lvl>
    <w:lvl w:ilvl="5" w:tplc="04090005" w:tentative="1">
      <w:start w:val="1"/>
      <w:numFmt w:val="bullet"/>
      <w:lvlText w:val=""/>
      <w:lvlJc w:val="left"/>
      <w:pPr>
        <w:ind w:left="4615" w:hanging="360"/>
      </w:pPr>
      <w:rPr>
        <w:rFonts w:ascii="Wingdings" w:hAnsi="Wingdings" w:hint="default"/>
      </w:rPr>
    </w:lvl>
    <w:lvl w:ilvl="6" w:tplc="04090001" w:tentative="1">
      <w:start w:val="1"/>
      <w:numFmt w:val="bullet"/>
      <w:lvlText w:val=""/>
      <w:lvlJc w:val="left"/>
      <w:pPr>
        <w:ind w:left="5335" w:hanging="360"/>
      </w:pPr>
      <w:rPr>
        <w:rFonts w:ascii="Symbol" w:hAnsi="Symbol" w:hint="default"/>
      </w:rPr>
    </w:lvl>
    <w:lvl w:ilvl="7" w:tplc="04090003" w:tentative="1">
      <w:start w:val="1"/>
      <w:numFmt w:val="bullet"/>
      <w:lvlText w:val="o"/>
      <w:lvlJc w:val="left"/>
      <w:pPr>
        <w:ind w:left="6055" w:hanging="360"/>
      </w:pPr>
      <w:rPr>
        <w:rFonts w:ascii="Courier New" w:hAnsi="Courier New" w:cs="Courier New" w:hint="default"/>
      </w:rPr>
    </w:lvl>
    <w:lvl w:ilvl="8" w:tplc="04090005" w:tentative="1">
      <w:start w:val="1"/>
      <w:numFmt w:val="bullet"/>
      <w:lvlText w:val=""/>
      <w:lvlJc w:val="left"/>
      <w:pPr>
        <w:ind w:left="6775" w:hanging="360"/>
      </w:pPr>
      <w:rPr>
        <w:rFonts w:ascii="Wingdings" w:hAnsi="Wingdings" w:hint="default"/>
      </w:rPr>
    </w:lvl>
  </w:abstractNum>
  <w:abstractNum w:abstractNumId="13" w15:restartNumberingAfterBreak="0">
    <w:nsid w:val="27B921CA"/>
    <w:multiLevelType w:val="hybridMultilevel"/>
    <w:tmpl w:val="397CC75A"/>
    <w:lvl w:ilvl="0" w:tplc="688E74D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41351"/>
    <w:multiLevelType w:val="hybridMultilevel"/>
    <w:tmpl w:val="48F0B1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2BD39BF"/>
    <w:multiLevelType w:val="hybridMultilevel"/>
    <w:tmpl w:val="78BA1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484625"/>
    <w:multiLevelType w:val="hybridMultilevel"/>
    <w:tmpl w:val="64E060B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7" w15:restartNumberingAfterBreak="0">
    <w:nsid w:val="42A921F6"/>
    <w:multiLevelType w:val="hybridMultilevel"/>
    <w:tmpl w:val="14C8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34C9C7"/>
    <w:multiLevelType w:val="hybridMultilevel"/>
    <w:tmpl w:val="03E7F0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AD922BF"/>
    <w:multiLevelType w:val="hybridMultilevel"/>
    <w:tmpl w:val="D80E0B3A"/>
    <w:lvl w:ilvl="0" w:tplc="72D6114C">
      <w:start w:val="2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A13508"/>
    <w:multiLevelType w:val="hybridMultilevel"/>
    <w:tmpl w:val="7A34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732A2D"/>
    <w:multiLevelType w:val="hybridMultilevel"/>
    <w:tmpl w:val="D8640340"/>
    <w:lvl w:ilvl="0" w:tplc="F746EF74">
      <w:start w:val="15"/>
      <w:numFmt w:val="bullet"/>
      <w:lvlText w:val=""/>
      <w:lvlJc w:val="left"/>
      <w:pPr>
        <w:ind w:left="720" w:hanging="360"/>
      </w:pPr>
      <w:rPr>
        <w:rFonts w:ascii="Wingdings" w:eastAsiaTheme="minorHAnsi" w:hAnsi="Wingdings" w:cstheme="minorBidi"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10565ED"/>
    <w:multiLevelType w:val="hybridMultilevel"/>
    <w:tmpl w:val="19620C5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5115673F"/>
    <w:multiLevelType w:val="hybridMultilevel"/>
    <w:tmpl w:val="CF86EFD6"/>
    <w:lvl w:ilvl="0" w:tplc="B9242A6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595F50B0"/>
    <w:multiLevelType w:val="hybridMultilevel"/>
    <w:tmpl w:val="CF86EFD6"/>
    <w:lvl w:ilvl="0" w:tplc="B9242A6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599562F5"/>
    <w:multiLevelType w:val="hybridMultilevel"/>
    <w:tmpl w:val="E55A691C"/>
    <w:lvl w:ilvl="0" w:tplc="B9242A6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5A425FD2"/>
    <w:multiLevelType w:val="hybridMultilevel"/>
    <w:tmpl w:val="6D3E3D1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5B324C74"/>
    <w:multiLevelType w:val="hybridMultilevel"/>
    <w:tmpl w:val="6DC2224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28" w15:restartNumberingAfterBreak="0">
    <w:nsid w:val="5B69035A"/>
    <w:multiLevelType w:val="hybridMultilevel"/>
    <w:tmpl w:val="B2B20EC6"/>
    <w:lvl w:ilvl="0" w:tplc="466E54B2">
      <w:start w:val="1"/>
      <w:numFmt w:val="bullet"/>
      <w:pStyle w:val="Norm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C47B27"/>
    <w:multiLevelType w:val="hybridMultilevel"/>
    <w:tmpl w:val="DADCA4CA"/>
    <w:lvl w:ilvl="0" w:tplc="0409000F">
      <w:start w:val="1"/>
      <w:numFmt w:val="decimal"/>
      <w:lvlText w:val="%1."/>
      <w:lvlJc w:val="left"/>
      <w:pPr>
        <w:ind w:left="720" w:hanging="360"/>
      </w:pPr>
      <w:rPr>
        <w:rFont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84502"/>
    <w:multiLevelType w:val="hybridMultilevel"/>
    <w:tmpl w:val="1B7A8704"/>
    <w:lvl w:ilvl="0" w:tplc="68A896F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785" w:hanging="360"/>
      </w:pPr>
      <w:rPr>
        <w:rFonts w:ascii="Courier New" w:hAnsi="Courier New" w:cs="Courier New" w:hint="default"/>
      </w:rPr>
    </w:lvl>
    <w:lvl w:ilvl="2" w:tplc="04090005" w:tentative="1">
      <w:start w:val="1"/>
      <w:numFmt w:val="bullet"/>
      <w:lvlText w:val=""/>
      <w:lvlJc w:val="left"/>
      <w:pPr>
        <w:ind w:left="1505" w:hanging="360"/>
      </w:pPr>
      <w:rPr>
        <w:rFonts w:ascii="Wingdings" w:hAnsi="Wingdings" w:hint="default"/>
      </w:rPr>
    </w:lvl>
    <w:lvl w:ilvl="3" w:tplc="04090001" w:tentative="1">
      <w:start w:val="1"/>
      <w:numFmt w:val="bullet"/>
      <w:lvlText w:val=""/>
      <w:lvlJc w:val="left"/>
      <w:pPr>
        <w:ind w:left="2225" w:hanging="360"/>
      </w:pPr>
      <w:rPr>
        <w:rFonts w:ascii="Symbol" w:hAnsi="Symbol" w:hint="default"/>
      </w:rPr>
    </w:lvl>
    <w:lvl w:ilvl="4" w:tplc="04090003" w:tentative="1">
      <w:start w:val="1"/>
      <w:numFmt w:val="bullet"/>
      <w:lvlText w:val="o"/>
      <w:lvlJc w:val="left"/>
      <w:pPr>
        <w:ind w:left="2945" w:hanging="360"/>
      </w:pPr>
      <w:rPr>
        <w:rFonts w:ascii="Courier New" w:hAnsi="Courier New" w:cs="Courier New" w:hint="default"/>
      </w:rPr>
    </w:lvl>
    <w:lvl w:ilvl="5" w:tplc="04090005" w:tentative="1">
      <w:start w:val="1"/>
      <w:numFmt w:val="bullet"/>
      <w:lvlText w:val=""/>
      <w:lvlJc w:val="left"/>
      <w:pPr>
        <w:ind w:left="3665" w:hanging="360"/>
      </w:pPr>
      <w:rPr>
        <w:rFonts w:ascii="Wingdings" w:hAnsi="Wingdings" w:hint="default"/>
      </w:rPr>
    </w:lvl>
    <w:lvl w:ilvl="6" w:tplc="04090001" w:tentative="1">
      <w:start w:val="1"/>
      <w:numFmt w:val="bullet"/>
      <w:lvlText w:val=""/>
      <w:lvlJc w:val="left"/>
      <w:pPr>
        <w:ind w:left="4385" w:hanging="360"/>
      </w:pPr>
      <w:rPr>
        <w:rFonts w:ascii="Symbol" w:hAnsi="Symbol" w:hint="default"/>
      </w:rPr>
    </w:lvl>
    <w:lvl w:ilvl="7" w:tplc="04090003" w:tentative="1">
      <w:start w:val="1"/>
      <w:numFmt w:val="bullet"/>
      <w:lvlText w:val="o"/>
      <w:lvlJc w:val="left"/>
      <w:pPr>
        <w:ind w:left="5105" w:hanging="360"/>
      </w:pPr>
      <w:rPr>
        <w:rFonts w:ascii="Courier New" w:hAnsi="Courier New" w:cs="Courier New" w:hint="default"/>
      </w:rPr>
    </w:lvl>
    <w:lvl w:ilvl="8" w:tplc="04090005" w:tentative="1">
      <w:start w:val="1"/>
      <w:numFmt w:val="bullet"/>
      <w:lvlText w:val=""/>
      <w:lvlJc w:val="left"/>
      <w:pPr>
        <w:ind w:left="5825" w:hanging="360"/>
      </w:pPr>
      <w:rPr>
        <w:rFonts w:ascii="Wingdings" w:hAnsi="Wingdings" w:hint="default"/>
      </w:rPr>
    </w:lvl>
  </w:abstractNum>
  <w:abstractNum w:abstractNumId="31" w15:restartNumberingAfterBreak="0">
    <w:nsid w:val="6C2211C3"/>
    <w:multiLevelType w:val="hybridMultilevel"/>
    <w:tmpl w:val="15084C0E"/>
    <w:lvl w:ilvl="0" w:tplc="634A78A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22491C"/>
    <w:multiLevelType w:val="hybridMultilevel"/>
    <w:tmpl w:val="920EABC0"/>
    <w:lvl w:ilvl="0" w:tplc="30CED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33E46"/>
    <w:multiLevelType w:val="hybridMultilevel"/>
    <w:tmpl w:val="4B72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784746"/>
    <w:multiLevelType w:val="hybridMultilevel"/>
    <w:tmpl w:val="2EEC8A30"/>
    <w:lvl w:ilvl="0" w:tplc="B9242A6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9019E0"/>
    <w:multiLevelType w:val="hybridMultilevel"/>
    <w:tmpl w:val="9C8C1292"/>
    <w:lvl w:ilvl="0" w:tplc="6A220E4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22EC3"/>
    <w:multiLevelType w:val="hybridMultilevel"/>
    <w:tmpl w:val="4E0A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1344079">
    <w:abstractNumId w:val="2"/>
  </w:num>
  <w:num w:numId="2" w16cid:durableId="1985430718">
    <w:abstractNumId w:val="28"/>
  </w:num>
  <w:num w:numId="3" w16cid:durableId="1980262907">
    <w:abstractNumId w:val="3"/>
  </w:num>
  <w:num w:numId="4" w16cid:durableId="633605753">
    <w:abstractNumId w:val="5"/>
  </w:num>
  <w:num w:numId="5" w16cid:durableId="2109503122">
    <w:abstractNumId w:val="6"/>
  </w:num>
  <w:num w:numId="6" w16cid:durableId="1403480964">
    <w:abstractNumId w:val="4"/>
  </w:num>
  <w:num w:numId="7" w16cid:durableId="1190946101">
    <w:abstractNumId w:val="2"/>
  </w:num>
  <w:num w:numId="8" w16cid:durableId="1630739536">
    <w:abstractNumId w:val="3"/>
    <w:lvlOverride w:ilvl="0">
      <w:startOverride w:val="1"/>
    </w:lvlOverride>
    <w:lvlOverride w:ilvl="1"/>
    <w:lvlOverride w:ilvl="2"/>
    <w:lvlOverride w:ilvl="3"/>
    <w:lvlOverride w:ilvl="4"/>
    <w:lvlOverride w:ilvl="5"/>
    <w:lvlOverride w:ilvl="6"/>
    <w:lvlOverride w:ilvl="7"/>
    <w:lvlOverride w:ilvl="8"/>
  </w:num>
  <w:num w:numId="9" w16cid:durableId="409352702">
    <w:abstractNumId w:val="18"/>
  </w:num>
  <w:num w:numId="10" w16cid:durableId="1042485991">
    <w:abstractNumId w:val="1"/>
  </w:num>
  <w:num w:numId="11" w16cid:durableId="1807967339">
    <w:abstractNumId w:val="0"/>
  </w:num>
  <w:num w:numId="12" w16cid:durableId="1079670906">
    <w:abstractNumId w:val="36"/>
  </w:num>
  <w:num w:numId="13" w16cid:durableId="1989477665">
    <w:abstractNumId w:val="20"/>
  </w:num>
  <w:num w:numId="14" w16cid:durableId="1479108834">
    <w:abstractNumId w:val="17"/>
  </w:num>
  <w:num w:numId="15" w16cid:durableId="1851791536">
    <w:abstractNumId w:val="16"/>
  </w:num>
  <w:num w:numId="16" w16cid:durableId="1273047366">
    <w:abstractNumId w:val="12"/>
  </w:num>
  <w:num w:numId="17" w16cid:durableId="199099201">
    <w:abstractNumId w:val="27"/>
  </w:num>
  <w:num w:numId="18" w16cid:durableId="1214387171">
    <w:abstractNumId w:val="33"/>
  </w:num>
  <w:num w:numId="19" w16cid:durableId="1358854133">
    <w:abstractNumId w:val="13"/>
  </w:num>
  <w:num w:numId="20" w16cid:durableId="674039192">
    <w:abstractNumId w:val="29"/>
  </w:num>
  <w:num w:numId="21" w16cid:durableId="383336828">
    <w:abstractNumId w:val="30"/>
  </w:num>
  <w:num w:numId="22" w16cid:durableId="951282541">
    <w:abstractNumId w:val="35"/>
  </w:num>
  <w:num w:numId="23" w16cid:durableId="850220664">
    <w:abstractNumId w:val="31"/>
  </w:num>
  <w:num w:numId="24" w16cid:durableId="161236071">
    <w:abstractNumId w:val="15"/>
  </w:num>
  <w:num w:numId="25" w16cid:durableId="1275868047">
    <w:abstractNumId w:val="23"/>
  </w:num>
  <w:num w:numId="26" w16cid:durableId="325983997">
    <w:abstractNumId w:val="14"/>
  </w:num>
  <w:num w:numId="27" w16cid:durableId="1615016209">
    <w:abstractNumId w:val="9"/>
  </w:num>
  <w:num w:numId="28" w16cid:durableId="696080021">
    <w:abstractNumId w:val="7"/>
  </w:num>
  <w:num w:numId="29" w16cid:durableId="2049991158">
    <w:abstractNumId w:val="32"/>
  </w:num>
  <w:num w:numId="30" w16cid:durableId="1727408559">
    <w:abstractNumId w:val="26"/>
  </w:num>
  <w:num w:numId="31" w16cid:durableId="1016616693">
    <w:abstractNumId w:val="22"/>
  </w:num>
  <w:num w:numId="32" w16cid:durableId="661545051">
    <w:abstractNumId w:val="10"/>
  </w:num>
  <w:num w:numId="33" w16cid:durableId="1105155591">
    <w:abstractNumId w:val="8"/>
  </w:num>
  <w:num w:numId="34" w16cid:durableId="1694960197">
    <w:abstractNumId w:val="11"/>
  </w:num>
  <w:num w:numId="35" w16cid:durableId="571084381">
    <w:abstractNumId w:val="24"/>
  </w:num>
  <w:num w:numId="36" w16cid:durableId="1762024137">
    <w:abstractNumId w:val="25"/>
  </w:num>
  <w:num w:numId="37" w16cid:durableId="269361790">
    <w:abstractNumId w:val="34"/>
  </w:num>
  <w:num w:numId="38" w16cid:durableId="2137143488">
    <w:abstractNumId w:val="21"/>
  </w:num>
  <w:num w:numId="39" w16cid:durableId="20006960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BA"/>
    <w:rsid w:val="00000D77"/>
    <w:rsid w:val="000032A6"/>
    <w:rsid w:val="00005744"/>
    <w:rsid w:val="0000735B"/>
    <w:rsid w:val="00011581"/>
    <w:rsid w:val="00012B4A"/>
    <w:rsid w:val="00014435"/>
    <w:rsid w:val="00014973"/>
    <w:rsid w:val="00015873"/>
    <w:rsid w:val="000211BE"/>
    <w:rsid w:val="00024D63"/>
    <w:rsid w:val="00024DCF"/>
    <w:rsid w:val="00027EBF"/>
    <w:rsid w:val="00030D7B"/>
    <w:rsid w:val="00033F16"/>
    <w:rsid w:val="0003437F"/>
    <w:rsid w:val="00041C18"/>
    <w:rsid w:val="00044DE4"/>
    <w:rsid w:val="000469E3"/>
    <w:rsid w:val="00046B72"/>
    <w:rsid w:val="0005100C"/>
    <w:rsid w:val="0005177C"/>
    <w:rsid w:val="00052E27"/>
    <w:rsid w:val="0005624B"/>
    <w:rsid w:val="00060997"/>
    <w:rsid w:val="00061AAC"/>
    <w:rsid w:val="000644A6"/>
    <w:rsid w:val="00066BBB"/>
    <w:rsid w:val="00072F34"/>
    <w:rsid w:val="00073198"/>
    <w:rsid w:val="000742C9"/>
    <w:rsid w:val="00077A57"/>
    <w:rsid w:val="00077CE2"/>
    <w:rsid w:val="000803E4"/>
    <w:rsid w:val="000804D0"/>
    <w:rsid w:val="00081431"/>
    <w:rsid w:val="000816E8"/>
    <w:rsid w:val="0008268C"/>
    <w:rsid w:val="00084361"/>
    <w:rsid w:val="00085E24"/>
    <w:rsid w:val="0008675A"/>
    <w:rsid w:val="000906F2"/>
    <w:rsid w:val="000907DD"/>
    <w:rsid w:val="00092628"/>
    <w:rsid w:val="00093F9C"/>
    <w:rsid w:val="0009725B"/>
    <w:rsid w:val="000A0BAD"/>
    <w:rsid w:val="000A44C1"/>
    <w:rsid w:val="000A6916"/>
    <w:rsid w:val="000A7758"/>
    <w:rsid w:val="000B4FE4"/>
    <w:rsid w:val="000B7809"/>
    <w:rsid w:val="000C21AC"/>
    <w:rsid w:val="000C2341"/>
    <w:rsid w:val="000C2AC3"/>
    <w:rsid w:val="000C2D5E"/>
    <w:rsid w:val="000C5AA3"/>
    <w:rsid w:val="000C609B"/>
    <w:rsid w:val="000D1F56"/>
    <w:rsid w:val="000D2E36"/>
    <w:rsid w:val="000D30AD"/>
    <w:rsid w:val="000E05B9"/>
    <w:rsid w:val="000E0CEF"/>
    <w:rsid w:val="000E1382"/>
    <w:rsid w:val="000E1B14"/>
    <w:rsid w:val="000E6E77"/>
    <w:rsid w:val="000E6E80"/>
    <w:rsid w:val="000F03B8"/>
    <w:rsid w:val="000F5918"/>
    <w:rsid w:val="000F5ACA"/>
    <w:rsid w:val="000F6628"/>
    <w:rsid w:val="000F675D"/>
    <w:rsid w:val="000F7A7E"/>
    <w:rsid w:val="00100034"/>
    <w:rsid w:val="00100333"/>
    <w:rsid w:val="00101548"/>
    <w:rsid w:val="00106254"/>
    <w:rsid w:val="00110158"/>
    <w:rsid w:val="001126B7"/>
    <w:rsid w:val="00114457"/>
    <w:rsid w:val="00115BBD"/>
    <w:rsid w:val="00117914"/>
    <w:rsid w:val="00120318"/>
    <w:rsid w:val="0012378E"/>
    <w:rsid w:val="00123E41"/>
    <w:rsid w:val="00126A05"/>
    <w:rsid w:val="00126E9F"/>
    <w:rsid w:val="0012739D"/>
    <w:rsid w:val="00131311"/>
    <w:rsid w:val="00135372"/>
    <w:rsid w:val="00136432"/>
    <w:rsid w:val="00136EF8"/>
    <w:rsid w:val="0013765C"/>
    <w:rsid w:val="00137CAF"/>
    <w:rsid w:val="00143079"/>
    <w:rsid w:val="001431FC"/>
    <w:rsid w:val="00144DCA"/>
    <w:rsid w:val="00146A47"/>
    <w:rsid w:val="0014729C"/>
    <w:rsid w:val="00147EAD"/>
    <w:rsid w:val="001524D9"/>
    <w:rsid w:val="0015279E"/>
    <w:rsid w:val="00154E19"/>
    <w:rsid w:val="00157374"/>
    <w:rsid w:val="00160C17"/>
    <w:rsid w:val="001614CE"/>
    <w:rsid w:val="00163B46"/>
    <w:rsid w:val="00164C91"/>
    <w:rsid w:val="001666CF"/>
    <w:rsid w:val="0017089B"/>
    <w:rsid w:val="0017225B"/>
    <w:rsid w:val="00174C54"/>
    <w:rsid w:val="00176FA2"/>
    <w:rsid w:val="00184169"/>
    <w:rsid w:val="00187921"/>
    <w:rsid w:val="00191A82"/>
    <w:rsid w:val="00193199"/>
    <w:rsid w:val="00193AD8"/>
    <w:rsid w:val="00193BD1"/>
    <w:rsid w:val="00193C16"/>
    <w:rsid w:val="00195016"/>
    <w:rsid w:val="001A3ADE"/>
    <w:rsid w:val="001A60C2"/>
    <w:rsid w:val="001A7C53"/>
    <w:rsid w:val="001A7E5B"/>
    <w:rsid w:val="001B279C"/>
    <w:rsid w:val="001B3315"/>
    <w:rsid w:val="001B526A"/>
    <w:rsid w:val="001B5CC2"/>
    <w:rsid w:val="001C30AE"/>
    <w:rsid w:val="001C4CD3"/>
    <w:rsid w:val="001C6D22"/>
    <w:rsid w:val="001D0032"/>
    <w:rsid w:val="001D03EC"/>
    <w:rsid w:val="001D2653"/>
    <w:rsid w:val="001D5701"/>
    <w:rsid w:val="001D6AC1"/>
    <w:rsid w:val="001D775F"/>
    <w:rsid w:val="001D7C3F"/>
    <w:rsid w:val="001E0CDD"/>
    <w:rsid w:val="001E20DA"/>
    <w:rsid w:val="001E276E"/>
    <w:rsid w:val="001E510C"/>
    <w:rsid w:val="001E5B4F"/>
    <w:rsid w:val="001E64A7"/>
    <w:rsid w:val="001E75EE"/>
    <w:rsid w:val="001E787F"/>
    <w:rsid w:val="001F09E7"/>
    <w:rsid w:val="001F1071"/>
    <w:rsid w:val="001F6F6D"/>
    <w:rsid w:val="001F7A64"/>
    <w:rsid w:val="00200BAE"/>
    <w:rsid w:val="002152D5"/>
    <w:rsid w:val="00216028"/>
    <w:rsid w:val="00222C7D"/>
    <w:rsid w:val="00223104"/>
    <w:rsid w:val="00225536"/>
    <w:rsid w:val="00225756"/>
    <w:rsid w:val="00226219"/>
    <w:rsid w:val="002273AA"/>
    <w:rsid w:val="002315EC"/>
    <w:rsid w:val="002334C9"/>
    <w:rsid w:val="002407CD"/>
    <w:rsid w:val="00246427"/>
    <w:rsid w:val="00247B99"/>
    <w:rsid w:val="00252164"/>
    <w:rsid w:val="00253600"/>
    <w:rsid w:val="00254A66"/>
    <w:rsid w:val="00255A99"/>
    <w:rsid w:val="002560C4"/>
    <w:rsid w:val="00257C32"/>
    <w:rsid w:val="00262177"/>
    <w:rsid w:val="00264687"/>
    <w:rsid w:val="00265398"/>
    <w:rsid w:val="002662B3"/>
    <w:rsid w:val="002710E7"/>
    <w:rsid w:val="002711C0"/>
    <w:rsid w:val="00272464"/>
    <w:rsid w:val="00274BDF"/>
    <w:rsid w:val="00275F4E"/>
    <w:rsid w:val="00275FC6"/>
    <w:rsid w:val="00280DEA"/>
    <w:rsid w:val="00284699"/>
    <w:rsid w:val="00286A82"/>
    <w:rsid w:val="0029037D"/>
    <w:rsid w:val="00290774"/>
    <w:rsid w:val="00291685"/>
    <w:rsid w:val="0029424F"/>
    <w:rsid w:val="00294D65"/>
    <w:rsid w:val="00295464"/>
    <w:rsid w:val="00296F45"/>
    <w:rsid w:val="002A1440"/>
    <w:rsid w:val="002A20DE"/>
    <w:rsid w:val="002A2A7F"/>
    <w:rsid w:val="002A5C47"/>
    <w:rsid w:val="002B26FD"/>
    <w:rsid w:val="002B2942"/>
    <w:rsid w:val="002B7027"/>
    <w:rsid w:val="002C2985"/>
    <w:rsid w:val="002C4349"/>
    <w:rsid w:val="002C492F"/>
    <w:rsid w:val="002C69BF"/>
    <w:rsid w:val="002C768F"/>
    <w:rsid w:val="002D2157"/>
    <w:rsid w:val="002D5069"/>
    <w:rsid w:val="002D535F"/>
    <w:rsid w:val="002D7FC2"/>
    <w:rsid w:val="002E18DA"/>
    <w:rsid w:val="002E24D8"/>
    <w:rsid w:val="002E5271"/>
    <w:rsid w:val="002E571E"/>
    <w:rsid w:val="002E6045"/>
    <w:rsid w:val="002E6C05"/>
    <w:rsid w:val="002F1223"/>
    <w:rsid w:val="002F3171"/>
    <w:rsid w:val="002F53BA"/>
    <w:rsid w:val="002F6FD5"/>
    <w:rsid w:val="00301F67"/>
    <w:rsid w:val="00302505"/>
    <w:rsid w:val="00303B06"/>
    <w:rsid w:val="003041C3"/>
    <w:rsid w:val="0030726B"/>
    <w:rsid w:val="00311A36"/>
    <w:rsid w:val="0031314E"/>
    <w:rsid w:val="003139EA"/>
    <w:rsid w:val="00315BA9"/>
    <w:rsid w:val="0032051A"/>
    <w:rsid w:val="0032111B"/>
    <w:rsid w:val="003261D0"/>
    <w:rsid w:val="00326723"/>
    <w:rsid w:val="00327613"/>
    <w:rsid w:val="00331671"/>
    <w:rsid w:val="003318CB"/>
    <w:rsid w:val="00334E8E"/>
    <w:rsid w:val="003356D0"/>
    <w:rsid w:val="00341265"/>
    <w:rsid w:val="0034291D"/>
    <w:rsid w:val="0034300C"/>
    <w:rsid w:val="00343276"/>
    <w:rsid w:val="00343A75"/>
    <w:rsid w:val="00345B6F"/>
    <w:rsid w:val="00351004"/>
    <w:rsid w:val="00354FF3"/>
    <w:rsid w:val="00355C4B"/>
    <w:rsid w:val="00357DE9"/>
    <w:rsid w:val="003620D9"/>
    <w:rsid w:val="00362193"/>
    <w:rsid w:val="00363223"/>
    <w:rsid w:val="00363517"/>
    <w:rsid w:val="00363CAB"/>
    <w:rsid w:val="00363DA4"/>
    <w:rsid w:val="00365531"/>
    <w:rsid w:val="00372051"/>
    <w:rsid w:val="003745F4"/>
    <w:rsid w:val="00377D79"/>
    <w:rsid w:val="00380C04"/>
    <w:rsid w:val="00382005"/>
    <w:rsid w:val="00382CF5"/>
    <w:rsid w:val="003849AC"/>
    <w:rsid w:val="00384A3D"/>
    <w:rsid w:val="00384BE1"/>
    <w:rsid w:val="003869C9"/>
    <w:rsid w:val="00387BE8"/>
    <w:rsid w:val="00391B84"/>
    <w:rsid w:val="00392A23"/>
    <w:rsid w:val="003940D3"/>
    <w:rsid w:val="00394B6E"/>
    <w:rsid w:val="00395D9A"/>
    <w:rsid w:val="00397413"/>
    <w:rsid w:val="003A0808"/>
    <w:rsid w:val="003A08CC"/>
    <w:rsid w:val="003A16BD"/>
    <w:rsid w:val="003A45C7"/>
    <w:rsid w:val="003A506B"/>
    <w:rsid w:val="003A5C26"/>
    <w:rsid w:val="003A6247"/>
    <w:rsid w:val="003A6FC0"/>
    <w:rsid w:val="003A7FF6"/>
    <w:rsid w:val="003B1B80"/>
    <w:rsid w:val="003B3416"/>
    <w:rsid w:val="003B40B4"/>
    <w:rsid w:val="003C0561"/>
    <w:rsid w:val="003C0AC7"/>
    <w:rsid w:val="003C16DF"/>
    <w:rsid w:val="003C359D"/>
    <w:rsid w:val="003C46CB"/>
    <w:rsid w:val="003D3536"/>
    <w:rsid w:val="003D3693"/>
    <w:rsid w:val="003D3877"/>
    <w:rsid w:val="003D494A"/>
    <w:rsid w:val="003D5425"/>
    <w:rsid w:val="003D5CE5"/>
    <w:rsid w:val="003D733F"/>
    <w:rsid w:val="003E2794"/>
    <w:rsid w:val="003F13B8"/>
    <w:rsid w:val="004019D7"/>
    <w:rsid w:val="00401FF5"/>
    <w:rsid w:val="00404BC7"/>
    <w:rsid w:val="00407EBA"/>
    <w:rsid w:val="0041143E"/>
    <w:rsid w:val="004161B6"/>
    <w:rsid w:val="0041666B"/>
    <w:rsid w:val="00416EE9"/>
    <w:rsid w:val="00421CB8"/>
    <w:rsid w:val="004234BE"/>
    <w:rsid w:val="00424FF3"/>
    <w:rsid w:val="00427732"/>
    <w:rsid w:val="004367BD"/>
    <w:rsid w:val="004377FC"/>
    <w:rsid w:val="00441073"/>
    <w:rsid w:val="004459BB"/>
    <w:rsid w:val="0044700F"/>
    <w:rsid w:val="004474E2"/>
    <w:rsid w:val="00447F7F"/>
    <w:rsid w:val="00452EBF"/>
    <w:rsid w:val="00456A71"/>
    <w:rsid w:val="0046075C"/>
    <w:rsid w:val="00460E30"/>
    <w:rsid w:val="004620FB"/>
    <w:rsid w:val="0046212D"/>
    <w:rsid w:val="004629D7"/>
    <w:rsid w:val="00462A9A"/>
    <w:rsid w:val="004645A2"/>
    <w:rsid w:val="00465FB6"/>
    <w:rsid w:val="004662BB"/>
    <w:rsid w:val="00466362"/>
    <w:rsid w:val="00466941"/>
    <w:rsid w:val="00466BA4"/>
    <w:rsid w:val="00470940"/>
    <w:rsid w:val="00471631"/>
    <w:rsid w:val="004754C8"/>
    <w:rsid w:val="0047631E"/>
    <w:rsid w:val="00477BF2"/>
    <w:rsid w:val="004805B2"/>
    <w:rsid w:val="00480DFA"/>
    <w:rsid w:val="0048101F"/>
    <w:rsid w:val="00481322"/>
    <w:rsid w:val="00481519"/>
    <w:rsid w:val="00482104"/>
    <w:rsid w:val="004835E4"/>
    <w:rsid w:val="00485D19"/>
    <w:rsid w:val="00486FA4"/>
    <w:rsid w:val="004875F2"/>
    <w:rsid w:val="00492647"/>
    <w:rsid w:val="004940FE"/>
    <w:rsid w:val="004941F8"/>
    <w:rsid w:val="00496234"/>
    <w:rsid w:val="00496524"/>
    <w:rsid w:val="004A5E41"/>
    <w:rsid w:val="004B21C3"/>
    <w:rsid w:val="004B2C93"/>
    <w:rsid w:val="004B30AA"/>
    <w:rsid w:val="004B34C7"/>
    <w:rsid w:val="004C00E5"/>
    <w:rsid w:val="004C59DA"/>
    <w:rsid w:val="004C7AB8"/>
    <w:rsid w:val="004D085D"/>
    <w:rsid w:val="004D3869"/>
    <w:rsid w:val="004D5ECC"/>
    <w:rsid w:val="004D64F1"/>
    <w:rsid w:val="004D6C91"/>
    <w:rsid w:val="004E05B5"/>
    <w:rsid w:val="004E0C48"/>
    <w:rsid w:val="004E3522"/>
    <w:rsid w:val="004E5419"/>
    <w:rsid w:val="004E6571"/>
    <w:rsid w:val="004F15AC"/>
    <w:rsid w:val="004F5B6D"/>
    <w:rsid w:val="00500C03"/>
    <w:rsid w:val="00502030"/>
    <w:rsid w:val="00506410"/>
    <w:rsid w:val="00506682"/>
    <w:rsid w:val="00511F17"/>
    <w:rsid w:val="0052220D"/>
    <w:rsid w:val="0052225A"/>
    <w:rsid w:val="00527EB6"/>
    <w:rsid w:val="005321DD"/>
    <w:rsid w:val="0053338D"/>
    <w:rsid w:val="00533C83"/>
    <w:rsid w:val="00534860"/>
    <w:rsid w:val="00537F0C"/>
    <w:rsid w:val="0054080B"/>
    <w:rsid w:val="005416C6"/>
    <w:rsid w:val="00546FFD"/>
    <w:rsid w:val="00547EDE"/>
    <w:rsid w:val="00551F7F"/>
    <w:rsid w:val="00556834"/>
    <w:rsid w:val="00557F66"/>
    <w:rsid w:val="0056154B"/>
    <w:rsid w:val="005618DE"/>
    <w:rsid w:val="00563235"/>
    <w:rsid w:val="00564968"/>
    <w:rsid w:val="00564CE6"/>
    <w:rsid w:val="005678FB"/>
    <w:rsid w:val="00571D02"/>
    <w:rsid w:val="0057279B"/>
    <w:rsid w:val="0057294A"/>
    <w:rsid w:val="00574B6A"/>
    <w:rsid w:val="00574BE4"/>
    <w:rsid w:val="00580BBD"/>
    <w:rsid w:val="00583DDE"/>
    <w:rsid w:val="0058681E"/>
    <w:rsid w:val="00587280"/>
    <w:rsid w:val="005909C7"/>
    <w:rsid w:val="00591542"/>
    <w:rsid w:val="00593A4A"/>
    <w:rsid w:val="005945E1"/>
    <w:rsid w:val="0059510E"/>
    <w:rsid w:val="005970FE"/>
    <w:rsid w:val="005A4508"/>
    <w:rsid w:val="005A5454"/>
    <w:rsid w:val="005A6262"/>
    <w:rsid w:val="005A67FC"/>
    <w:rsid w:val="005B0789"/>
    <w:rsid w:val="005B1337"/>
    <w:rsid w:val="005B1B96"/>
    <w:rsid w:val="005B1DB8"/>
    <w:rsid w:val="005B29B4"/>
    <w:rsid w:val="005B2BAB"/>
    <w:rsid w:val="005B6893"/>
    <w:rsid w:val="005B70BB"/>
    <w:rsid w:val="005B764A"/>
    <w:rsid w:val="005B770B"/>
    <w:rsid w:val="005C0E6B"/>
    <w:rsid w:val="005C151F"/>
    <w:rsid w:val="005C6616"/>
    <w:rsid w:val="005C694F"/>
    <w:rsid w:val="005C6E5E"/>
    <w:rsid w:val="005C761B"/>
    <w:rsid w:val="005D5312"/>
    <w:rsid w:val="005D62E9"/>
    <w:rsid w:val="005E0E74"/>
    <w:rsid w:val="005E3A2F"/>
    <w:rsid w:val="005E5730"/>
    <w:rsid w:val="005E62BE"/>
    <w:rsid w:val="005E6BCA"/>
    <w:rsid w:val="005E7E56"/>
    <w:rsid w:val="005F014F"/>
    <w:rsid w:val="005F165C"/>
    <w:rsid w:val="005F40CE"/>
    <w:rsid w:val="00602253"/>
    <w:rsid w:val="006032C0"/>
    <w:rsid w:val="00604548"/>
    <w:rsid w:val="00604CFC"/>
    <w:rsid w:val="00607B7D"/>
    <w:rsid w:val="00610F6E"/>
    <w:rsid w:val="00614405"/>
    <w:rsid w:val="00614EDA"/>
    <w:rsid w:val="00620A1E"/>
    <w:rsid w:val="0062133D"/>
    <w:rsid w:val="00621A0F"/>
    <w:rsid w:val="00621DDA"/>
    <w:rsid w:val="00622F56"/>
    <w:rsid w:val="00624319"/>
    <w:rsid w:val="006269A1"/>
    <w:rsid w:val="00627BBE"/>
    <w:rsid w:val="0063002B"/>
    <w:rsid w:val="00631794"/>
    <w:rsid w:val="0063381F"/>
    <w:rsid w:val="00636413"/>
    <w:rsid w:val="00637107"/>
    <w:rsid w:val="00640705"/>
    <w:rsid w:val="00644F2D"/>
    <w:rsid w:val="0064555B"/>
    <w:rsid w:val="00645DB4"/>
    <w:rsid w:val="006478B3"/>
    <w:rsid w:val="006536CB"/>
    <w:rsid w:val="00656B3C"/>
    <w:rsid w:val="00656DE8"/>
    <w:rsid w:val="006601BF"/>
    <w:rsid w:val="0066020F"/>
    <w:rsid w:val="006611BF"/>
    <w:rsid w:val="00664B30"/>
    <w:rsid w:val="0066523A"/>
    <w:rsid w:val="00665843"/>
    <w:rsid w:val="00666B74"/>
    <w:rsid w:val="00672A2B"/>
    <w:rsid w:val="0067358D"/>
    <w:rsid w:val="006735D6"/>
    <w:rsid w:val="00673B00"/>
    <w:rsid w:val="006806F6"/>
    <w:rsid w:val="006814E6"/>
    <w:rsid w:val="0068363A"/>
    <w:rsid w:val="00683D60"/>
    <w:rsid w:val="00683F57"/>
    <w:rsid w:val="006842AB"/>
    <w:rsid w:val="00684650"/>
    <w:rsid w:val="0068467F"/>
    <w:rsid w:val="006902F7"/>
    <w:rsid w:val="00691B80"/>
    <w:rsid w:val="0069291E"/>
    <w:rsid w:val="00693549"/>
    <w:rsid w:val="00693DA2"/>
    <w:rsid w:val="00693E10"/>
    <w:rsid w:val="006957E2"/>
    <w:rsid w:val="00695C90"/>
    <w:rsid w:val="006979EF"/>
    <w:rsid w:val="006A01E5"/>
    <w:rsid w:val="006A3DB8"/>
    <w:rsid w:val="006A4DA4"/>
    <w:rsid w:val="006A7742"/>
    <w:rsid w:val="006B03E4"/>
    <w:rsid w:val="006B0E29"/>
    <w:rsid w:val="006B28AD"/>
    <w:rsid w:val="006B482F"/>
    <w:rsid w:val="006B5459"/>
    <w:rsid w:val="006B5639"/>
    <w:rsid w:val="006B5D75"/>
    <w:rsid w:val="006B5D79"/>
    <w:rsid w:val="006B7D0E"/>
    <w:rsid w:val="006B7DFB"/>
    <w:rsid w:val="006C549E"/>
    <w:rsid w:val="006C64C5"/>
    <w:rsid w:val="006C6A90"/>
    <w:rsid w:val="006D004B"/>
    <w:rsid w:val="006D4485"/>
    <w:rsid w:val="006D544F"/>
    <w:rsid w:val="006D6584"/>
    <w:rsid w:val="006D6C0B"/>
    <w:rsid w:val="006D7F29"/>
    <w:rsid w:val="006E0AB7"/>
    <w:rsid w:val="006E135A"/>
    <w:rsid w:val="006E1F61"/>
    <w:rsid w:val="006E3074"/>
    <w:rsid w:val="006E3D37"/>
    <w:rsid w:val="006E5CB9"/>
    <w:rsid w:val="006E5F35"/>
    <w:rsid w:val="006E6462"/>
    <w:rsid w:val="006E7C3C"/>
    <w:rsid w:val="006F4319"/>
    <w:rsid w:val="006F4329"/>
    <w:rsid w:val="007015D1"/>
    <w:rsid w:val="007018F8"/>
    <w:rsid w:val="00702025"/>
    <w:rsid w:val="00702BB6"/>
    <w:rsid w:val="00703E40"/>
    <w:rsid w:val="007043D4"/>
    <w:rsid w:val="0070658D"/>
    <w:rsid w:val="0070672E"/>
    <w:rsid w:val="00706D24"/>
    <w:rsid w:val="00707C34"/>
    <w:rsid w:val="00710B7A"/>
    <w:rsid w:val="00711478"/>
    <w:rsid w:val="007118FE"/>
    <w:rsid w:val="007347B5"/>
    <w:rsid w:val="00736AFC"/>
    <w:rsid w:val="0073790A"/>
    <w:rsid w:val="00740321"/>
    <w:rsid w:val="00741EB0"/>
    <w:rsid w:val="0074533D"/>
    <w:rsid w:val="00745764"/>
    <w:rsid w:val="0075369C"/>
    <w:rsid w:val="00753B37"/>
    <w:rsid w:val="00754F6C"/>
    <w:rsid w:val="007574B4"/>
    <w:rsid w:val="00757B7D"/>
    <w:rsid w:val="007605B8"/>
    <w:rsid w:val="00761422"/>
    <w:rsid w:val="00764E6E"/>
    <w:rsid w:val="007665AD"/>
    <w:rsid w:val="00766BC5"/>
    <w:rsid w:val="00766BE5"/>
    <w:rsid w:val="00774C1E"/>
    <w:rsid w:val="00777040"/>
    <w:rsid w:val="007773DD"/>
    <w:rsid w:val="00777A8A"/>
    <w:rsid w:val="00783D7A"/>
    <w:rsid w:val="007852E6"/>
    <w:rsid w:val="00786520"/>
    <w:rsid w:val="00792184"/>
    <w:rsid w:val="00792D0B"/>
    <w:rsid w:val="007935D3"/>
    <w:rsid w:val="00793754"/>
    <w:rsid w:val="007947D5"/>
    <w:rsid w:val="00797C44"/>
    <w:rsid w:val="007A1C25"/>
    <w:rsid w:val="007A46F2"/>
    <w:rsid w:val="007B0426"/>
    <w:rsid w:val="007B2E8B"/>
    <w:rsid w:val="007B3590"/>
    <w:rsid w:val="007B51B5"/>
    <w:rsid w:val="007B7913"/>
    <w:rsid w:val="007C07C3"/>
    <w:rsid w:val="007C245C"/>
    <w:rsid w:val="007D10ED"/>
    <w:rsid w:val="007D4289"/>
    <w:rsid w:val="007D4943"/>
    <w:rsid w:val="007D6AC1"/>
    <w:rsid w:val="007E0AA6"/>
    <w:rsid w:val="007E560C"/>
    <w:rsid w:val="007F0777"/>
    <w:rsid w:val="007F157C"/>
    <w:rsid w:val="007F2889"/>
    <w:rsid w:val="007F5FF5"/>
    <w:rsid w:val="00802164"/>
    <w:rsid w:val="0080241E"/>
    <w:rsid w:val="0080456B"/>
    <w:rsid w:val="0080465C"/>
    <w:rsid w:val="00806354"/>
    <w:rsid w:val="008110E6"/>
    <w:rsid w:val="0081388E"/>
    <w:rsid w:val="008138CF"/>
    <w:rsid w:val="00814B04"/>
    <w:rsid w:val="008152D8"/>
    <w:rsid w:val="00822589"/>
    <w:rsid w:val="0082469F"/>
    <w:rsid w:val="0082597E"/>
    <w:rsid w:val="008265B3"/>
    <w:rsid w:val="008272E0"/>
    <w:rsid w:val="008325AE"/>
    <w:rsid w:val="00833968"/>
    <w:rsid w:val="00833B6A"/>
    <w:rsid w:val="00833C38"/>
    <w:rsid w:val="00835264"/>
    <w:rsid w:val="00835CDB"/>
    <w:rsid w:val="00835D51"/>
    <w:rsid w:val="00837498"/>
    <w:rsid w:val="008404B1"/>
    <w:rsid w:val="00845D08"/>
    <w:rsid w:val="00846ACB"/>
    <w:rsid w:val="00846C8F"/>
    <w:rsid w:val="00847104"/>
    <w:rsid w:val="0084738F"/>
    <w:rsid w:val="008517A4"/>
    <w:rsid w:val="00852401"/>
    <w:rsid w:val="00852CBE"/>
    <w:rsid w:val="00853594"/>
    <w:rsid w:val="00855D55"/>
    <w:rsid w:val="008604C9"/>
    <w:rsid w:val="00861517"/>
    <w:rsid w:val="00861DB5"/>
    <w:rsid w:val="00864651"/>
    <w:rsid w:val="008649A7"/>
    <w:rsid w:val="008660D2"/>
    <w:rsid w:val="00866EF6"/>
    <w:rsid w:val="00870F2B"/>
    <w:rsid w:val="008743AD"/>
    <w:rsid w:val="0087655F"/>
    <w:rsid w:val="008776A3"/>
    <w:rsid w:val="00880B21"/>
    <w:rsid w:val="00881436"/>
    <w:rsid w:val="00886607"/>
    <w:rsid w:val="00886794"/>
    <w:rsid w:val="0089131C"/>
    <w:rsid w:val="00892222"/>
    <w:rsid w:val="00892533"/>
    <w:rsid w:val="00892565"/>
    <w:rsid w:val="008933E6"/>
    <w:rsid w:val="00896239"/>
    <w:rsid w:val="008967CE"/>
    <w:rsid w:val="00897125"/>
    <w:rsid w:val="00897A91"/>
    <w:rsid w:val="008A00FA"/>
    <w:rsid w:val="008A1332"/>
    <w:rsid w:val="008A1527"/>
    <w:rsid w:val="008A284B"/>
    <w:rsid w:val="008A28F3"/>
    <w:rsid w:val="008A39FD"/>
    <w:rsid w:val="008A4020"/>
    <w:rsid w:val="008B4F06"/>
    <w:rsid w:val="008C09F3"/>
    <w:rsid w:val="008C5A1C"/>
    <w:rsid w:val="008C6AD8"/>
    <w:rsid w:val="008C7248"/>
    <w:rsid w:val="008D1505"/>
    <w:rsid w:val="008D3007"/>
    <w:rsid w:val="008D460D"/>
    <w:rsid w:val="008D5106"/>
    <w:rsid w:val="008D5C33"/>
    <w:rsid w:val="008D5E14"/>
    <w:rsid w:val="008E01B5"/>
    <w:rsid w:val="008E0456"/>
    <w:rsid w:val="008E38F8"/>
    <w:rsid w:val="008E4802"/>
    <w:rsid w:val="008E5477"/>
    <w:rsid w:val="008E7A26"/>
    <w:rsid w:val="008F15CD"/>
    <w:rsid w:val="008F380F"/>
    <w:rsid w:val="008F3BBB"/>
    <w:rsid w:val="008F5009"/>
    <w:rsid w:val="008F50A1"/>
    <w:rsid w:val="008F65C5"/>
    <w:rsid w:val="00902118"/>
    <w:rsid w:val="00902470"/>
    <w:rsid w:val="0090460A"/>
    <w:rsid w:val="009054C1"/>
    <w:rsid w:val="00907115"/>
    <w:rsid w:val="00907376"/>
    <w:rsid w:val="00910174"/>
    <w:rsid w:val="00912D5F"/>
    <w:rsid w:val="00914902"/>
    <w:rsid w:val="009165A7"/>
    <w:rsid w:val="00923F02"/>
    <w:rsid w:val="009243DB"/>
    <w:rsid w:val="00924B12"/>
    <w:rsid w:val="0092712B"/>
    <w:rsid w:val="009272C1"/>
    <w:rsid w:val="00930775"/>
    <w:rsid w:val="00932714"/>
    <w:rsid w:val="00935A4D"/>
    <w:rsid w:val="00936294"/>
    <w:rsid w:val="00936BE7"/>
    <w:rsid w:val="00940150"/>
    <w:rsid w:val="00947FE4"/>
    <w:rsid w:val="0095022F"/>
    <w:rsid w:val="0095061E"/>
    <w:rsid w:val="00950BF3"/>
    <w:rsid w:val="00950C43"/>
    <w:rsid w:val="00950FC8"/>
    <w:rsid w:val="0095178D"/>
    <w:rsid w:val="00951D16"/>
    <w:rsid w:val="009520F8"/>
    <w:rsid w:val="00952A9B"/>
    <w:rsid w:val="00954F06"/>
    <w:rsid w:val="00955758"/>
    <w:rsid w:val="00955A74"/>
    <w:rsid w:val="00957711"/>
    <w:rsid w:val="00960772"/>
    <w:rsid w:val="00966E6D"/>
    <w:rsid w:val="0096711B"/>
    <w:rsid w:val="0097460D"/>
    <w:rsid w:val="0097756D"/>
    <w:rsid w:val="0098001A"/>
    <w:rsid w:val="0098539A"/>
    <w:rsid w:val="0098570A"/>
    <w:rsid w:val="009A0A2E"/>
    <w:rsid w:val="009A3047"/>
    <w:rsid w:val="009A7CE4"/>
    <w:rsid w:val="009B0E55"/>
    <w:rsid w:val="009B5120"/>
    <w:rsid w:val="009C15CD"/>
    <w:rsid w:val="009C189F"/>
    <w:rsid w:val="009D1D22"/>
    <w:rsid w:val="009D257D"/>
    <w:rsid w:val="009D2F29"/>
    <w:rsid w:val="009D34E9"/>
    <w:rsid w:val="009D3789"/>
    <w:rsid w:val="009D4047"/>
    <w:rsid w:val="009D42FB"/>
    <w:rsid w:val="009D5CF7"/>
    <w:rsid w:val="009D7258"/>
    <w:rsid w:val="009E310F"/>
    <w:rsid w:val="009E5135"/>
    <w:rsid w:val="009E561E"/>
    <w:rsid w:val="009E6A18"/>
    <w:rsid w:val="009E6E53"/>
    <w:rsid w:val="009F01B5"/>
    <w:rsid w:val="009F02EF"/>
    <w:rsid w:val="009F0EAA"/>
    <w:rsid w:val="009F246F"/>
    <w:rsid w:val="009F27BF"/>
    <w:rsid w:val="009F5100"/>
    <w:rsid w:val="009F7492"/>
    <w:rsid w:val="00A0351D"/>
    <w:rsid w:val="00A03F3A"/>
    <w:rsid w:val="00A04C99"/>
    <w:rsid w:val="00A06453"/>
    <w:rsid w:val="00A06F1B"/>
    <w:rsid w:val="00A10C4D"/>
    <w:rsid w:val="00A12F5E"/>
    <w:rsid w:val="00A1370F"/>
    <w:rsid w:val="00A14283"/>
    <w:rsid w:val="00A150E5"/>
    <w:rsid w:val="00A16BF9"/>
    <w:rsid w:val="00A213FD"/>
    <w:rsid w:val="00A214E7"/>
    <w:rsid w:val="00A21C5A"/>
    <w:rsid w:val="00A239A3"/>
    <w:rsid w:val="00A24B76"/>
    <w:rsid w:val="00A30845"/>
    <w:rsid w:val="00A30CCF"/>
    <w:rsid w:val="00A3164A"/>
    <w:rsid w:val="00A3474E"/>
    <w:rsid w:val="00A37A80"/>
    <w:rsid w:val="00A40C53"/>
    <w:rsid w:val="00A4367C"/>
    <w:rsid w:val="00A4756F"/>
    <w:rsid w:val="00A47CCD"/>
    <w:rsid w:val="00A509B3"/>
    <w:rsid w:val="00A514C7"/>
    <w:rsid w:val="00A522AA"/>
    <w:rsid w:val="00A54999"/>
    <w:rsid w:val="00A55B04"/>
    <w:rsid w:val="00A70B34"/>
    <w:rsid w:val="00A718CC"/>
    <w:rsid w:val="00A728BC"/>
    <w:rsid w:val="00A72FEF"/>
    <w:rsid w:val="00A776F0"/>
    <w:rsid w:val="00A81F84"/>
    <w:rsid w:val="00A8313A"/>
    <w:rsid w:val="00A85A96"/>
    <w:rsid w:val="00A87A85"/>
    <w:rsid w:val="00A9186E"/>
    <w:rsid w:val="00A923FC"/>
    <w:rsid w:val="00A93FC7"/>
    <w:rsid w:val="00A954A1"/>
    <w:rsid w:val="00AA264A"/>
    <w:rsid w:val="00AA2A0F"/>
    <w:rsid w:val="00AA36D9"/>
    <w:rsid w:val="00AA4F9E"/>
    <w:rsid w:val="00AA65FE"/>
    <w:rsid w:val="00AA69F3"/>
    <w:rsid w:val="00AA7445"/>
    <w:rsid w:val="00AB1C00"/>
    <w:rsid w:val="00AB7AF5"/>
    <w:rsid w:val="00AC5123"/>
    <w:rsid w:val="00AC630B"/>
    <w:rsid w:val="00AD0377"/>
    <w:rsid w:val="00AD53AC"/>
    <w:rsid w:val="00AD571A"/>
    <w:rsid w:val="00AE0E63"/>
    <w:rsid w:val="00AE46C4"/>
    <w:rsid w:val="00AF2AA8"/>
    <w:rsid w:val="00AF354A"/>
    <w:rsid w:val="00AF51CE"/>
    <w:rsid w:val="00AF6772"/>
    <w:rsid w:val="00B0170D"/>
    <w:rsid w:val="00B02179"/>
    <w:rsid w:val="00B0381C"/>
    <w:rsid w:val="00B04967"/>
    <w:rsid w:val="00B04E50"/>
    <w:rsid w:val="00B0582A"/>
    <w:rsid w:val="00B05D25"/>
    <w:rsid w:val="00B06562"/>
    <w:rsid w:val="00B07212"/>
    <w:rsid w:val="00B07CE5"/>
    <w:rsid w:val="00B11F55"/>
    <w:rsid w:val="00B130A5"/>
    <w:rsid w:val="00B16186"/>
    <w:rsid w:val="00B2268A"/>
    <w:rsid w:val="00B226C9"/>
    <w:rsid w:val="00B22B30"/>
    <w:rsid w:val="00B27EF0"/>
    <w:rsid w:val="00B312BC"/>
    <w:rsid w:val="00B31735"/>
    <w:rsid w:val="00B32051"/>
    <w:rsid w:val="00B34F87"/>
    <w:rsid w:val="00B37045"/>
    <w:rsid w:val="00B40FD9"/>
    <w:rsid w:val="00B44090"/>
    <w:rsid w:val="00B46392"/>
    <w:rsid w:val="00B50B4A"/>
    <w:rsid w:val="00B52DD2"/>
    <w:rsid w:val="00B532E7"/>
    <w:rsid w:val="00B56B44"/>
    <w:rsid w:val="00B576B4"/>
    <w:rsid w:val="00B64086"/>
    <w:rsid w:val="00B64F4D"/>
    <w:rsid w:val="00B67C25"/>
    <w:rsid w:val="00B73734"/>
    <w:rsid w:val="00B750F6"/>
    <w:rsid w:val="00B80620"/>
    <w:rsid w:val="00B80C26"/>
    <w:rsid w:val="00B80C68"/>
    <w:rsid w:val="00B80ED9"/>
    <w:rsid w:val="00B814F8"/>
    <w:rsid w:val="00B81D6A"/>
    <w:rsid w:val="00B82DD0"/>
    <w:rsid w:val="00B83001"/>
    <w:rsid w:val="00B86B5D"/>
    <w:rsid w:val="00B86DC4"/>
    <w:rsid w:val="00B87017"/>
    <w:rsid w:val="00B91960"/>
    <w:rsid w:val="00B936F7"/>
    <w:rsid w:val="00B94AD4"/>
    <w:rsid w:val="00BA384B"/>
    <w:rsid w:val="00BA450E"/>
    <w:rsid w:val="00BA47C5"/>
    <w:rsid w:val="00BA4A39"/>
    <w:rsid w:val="00BA50A9"/>
    <w:rsid w:val="00BA6FAF"/>
    <w:rsid w:val="00BA71EF"/>
    <w:rsid w:val="00BA7949"/>
    <w:rsid w:val="00BB3C26"/>
    <w:rsid w:val="00BB671D"/>
    <w:rsid w:val="00BB7540"/>
    <w:rsid w:val="00BC0551"/>
    <w:rsid w:val="00BC308B"/>
    <w:rsid w:val="00BC3DEE"/>
    <w:rsid w:val="00BD220B"/>
    <w:rsid w:val="00BE044C"/>
    <w:rsid w:val="00BE0860"/>
    <w:rsid w:val="00BE576C"/>
    <w:rsid w:val="00BE773F"/>
    <w:rsid w:val="00BF089B"/>
    <w:rsid w:val="00BF1A74"/>
    <w:rsid w:val="00BF3DAE"/>
    <w:rsid w:val="00BF7A5D"/>
    <w:rsid w:val="00BF7E81"/>
    <w:rsid w:val="00C005F7"/>
    <w:rsid w:val="00C02CBF"/>
    <w:rsid w:val="00C052DC"/>
    <w:rsid w:val="00C059A9"/>
    <w:rsid w:val="00C102E9"/>
    <w:rsid w:val="00C13F7F"/>
    <w:rsid w:val="00C171E4"/>
    <w:rsid w:val="00C17CB4"/>
    <w:rsid w:val="00C20E46"/>
    <w:rsid w:val="00C23793"/>
    <w:rsid w:val="00C23A25"/>
    <w:rsid w:val="00C24401"/>
    <w:rsid w:val="00C24540"/>
    <w:rsid w:val="00C2611C"/>
    <w:rsid w:val="00C32CE3"/>
    <w:rsid w:val="00C32D8F"/>
    <w:rsid w:val="00C33446"/>
    <w:rsid w:val="00C33F99"/>
    <w:rsid w:val="00C37CBB"/>
    <w:rsid w:val="00C4309D"/>
    <w:rsid w:val="00C443FD"/>
    <w:rsid w:val="00C44579"/>
    <w:rsid w:val="00C45E09"/>
    <w:rsid w:val="00C46C25"/>
    <w:rsid w:val="00C46E2D"/>
    <w:rsid w:val="00C474B2"/>
    <w:rsid w:val="00C5326A"/>
    <w:rsid w:val="00C543B0"/>
    <w:rsid w:val="00C54F0B"/>
    <w:rsid w:val="00C55CB2"/>
    <w:rsid w:val="00C60CA8"/>
    <w:rsid w:val="00C61EB0"/>
    <w:rsid w:val="00C66B09"/>
    <w:rsid w:val="00C66FEA"/>
    <w:rsid w:val="00C70CD4"/>
    <w:rsid w:val="00C7364A"/>
    <w:rsid w:val="00C73A4E"/>
    <w:rsid w:val="00C73AC8"/>
    <w:rsid w:val="00C75316"/>
    <w:rsid w:val="00C763BC"/>
    <w:rsid w:val="00C7763C"/>
    <w:rsid w:val="00C77D79"/>
    <w:rsid w:val="00C818E3"/>
    <w:rsid w:val="00C82D69"/>
    <w:rsid w:val="00C83141"/>
    <w:rsid w:val="00C8619C"/>
    <w:rsid w:val="00C87507"/>
    <w:rsid w:val="00C921DD"/>
    <w:rsid w:val="00C92A21"/>
    <w:rsid w:val="00CA307D"/>
    <w:rsid w:val="00CA528F"/>
    <w:rsid w:val="00CA73E0"/>
    <w:rsid w:val="00CB26B4"/>
    <w:rsid w:val="00CB2911"/>
    <w:rsid w:val="00CB2B78"/>
    <w:rsid w:val="00CB45C6"/>
    <w:rsid w:val="00CB691F"/>
    <w:rsid w:val="00CB6D4E"/>
    <w:rsid w:val="00CC1D96"/>
    <w:rsid w:val="00CC5CD1"/>
    <w:rsid w:val="00CC5FCE"/>
    <w:rsid w:val="00CC64C8"/>
    <w:rsid w:val="00CC6BE8"/>
    <w:rsid w:val="00CC6E9D"/>
    <w:rsid w:val="00CD0CF3"/>
    <w:rsid w:val="00CD6E02"/>
    <w:rsid w:val="00CD75CD"/>
    <w:rsid w:val="00CD7A73"/>
    <w:rsid w:val="00CD7F3A"/>
    <w:rsid w:val="00CE004E"/>
    <w:rsid w:val="00CE237A"/>
    <w:rsid w:val="00CE473D"/>
    <w:rsid w:val="00CE51D1"/>
    <w:rsid w:val="00CE6BAB"/>
    <w:rsid w:val="00CF3CEF"/>
    <w:rsid w:val="00CF407D"/>
    <w:rsid w:val="00CF4619"/>
    <w:rsid w:val="00CF5181"/>
    <w:rsid w:val="00CF5C1A"/>
    <w:rsid w:val="00CF5D7C"/>
    <w:rsid w:val="00CF5FAD"/>
    <w:rsid w:val="00D064EE"/>
    <w:rsid w:val="00D066FF"/>
    <w:rsid w:val="00D076C7"/>
    <w:rsid w:val="00D11CEC"/>
    <w:rsid w:val="00D12AB6"/>
    <w:rsid w:val="00D1351F"/>
    <w:rsid w:val="00D15FE4"/>
    <w:rsid w:val="00D171A8"/>
    <w:rsid w:val="00D21A1E"/>
    <w:rsid w:val="00D22463"/>
    <w:rsid w:val="00D25169"/>
    <w:rsid w:val="00D27310"/>
    <w:rsid w:val="00D30F87"/>
    <w:rsid w:val="00D34CCA"/>
    <w:rsid w:val="00D3585F"/>
    <w:rsid w:val="00D448C6"/>
    <w:rsid w:val="00D517FA"/>
    <w:rsid w:val="00D53241"/>
    <w:rsid w:val="00D60EC2"/>
    <w:rsid w:val="00D625FE"/>
    <w:rsid w:val="00D63830"/>
    <w:rsid w:val="00D646A2"/>
    <w:rsid w:val="00D64CB6"/>
    <w:rsid w:val="00D70481"/>
    <w:rsid w:val="00D73890"/>
    <w:rsid w:val="00D743F9"/>
    <w:rsid w:val="00D75C45"/>
    <w:rsid w:val="00D81A5A"/>
    <w:rsid w:val="00D826D1"/>
    <w:rsid w:val="00D8327D"/>
    <w:rsid w:val="00D85C6A"/>
    <w:rsid w:val="00D900E3"/>
    <w:rsid w:val="00D9289D"/>
    <w:rsid w:val="00D930E1"/>
    <w:rsid w:val="00D95A24"/>
    <w:rsid w:val="00D968E0"/>
    <w:rsid w:val="00DA06AF"/>
    <w:rsid w:val="00DA2E52"/>
    <w:rsid w:val="00DA7CDA"/>
    <w:rsid w:val="00DB0F70"/>
    <w:rsid w:val="00DB165E"/>
    <w:rsid w:val="00DB3A21"/>
    <w:rsid w:val="00DB639E"/>
    <w:rsid w:val="00DB7125"/>
    <w:rsid w:val="00DC0875"/>
    <w:rsid w:val="00DC0C11"/>
    <w:rsid w:val="00DD1348"/>
    <w:rsid w:val="00DD1F14"/>
    <w:rsid w:val="00DD3D8D"/>
    <w:rsid w:val="00DD413C"/>
    <w:rsid w:val="00DD7608"/>
    <w:rsid w:val="00DE2A2A"/>
    <w:rsid w:val="00DE2A80"/>
    <w:rsid w:val="00DE5817"/>
    <w:rsid w:val="00DF0FB4"/>
    <w:rsid w:val="00DF52DE"/>
    <w:rsid w:val="00DF56E8"/>
    <w:rsid w:val="00E000C6"/>
    <w:rsid w:val="00E02489"/>
    <w:rsid w:val="00E0273C"/>
    <w:rsid w:val="00E04AD0"/>
    <w:rsid w:val="00E05943"/>
    <w:rsid w:val="00E10D81"/>
    <w:rsid w:val="00E1208C"/>
    <w:rsid w:val="00E121E0"/>
    <w:rsid w:val="00E12B36"/>
    <w:rsid w:val="00E164F6"/>
    <w:rsid w:val="00E16CAF"/>
    <w:rsid w:val="00E2011A"/>
    <w:rsid w:val="00E24DE9"/>
    <w:rsid w:val="00E263B1"/>
    <w:rsid w:val="00E26490"/>
    <w:rsid w:val="00E265BA"/>
    <w:rsid w:val="00E26CAC"/>
    <w:rsid w:val="00E33191"/>
    <w:rsid w:val="00E41560"/>
    <w:rsid w:val="00E41902"/>
    <w:rsid w:val="00E45D92"/>
    <w:rsid w:val="00E462D0"/>
    <w:rsid w:val="00E5033D"/>
    <w:rsid w:val="00E53707"/>
    <w:rsid w:val="00E537D2"/>
    <w:rsid w:val="00E54C21"/>
    <w:rsid w:val="00E60F16"/>
    <w:rsid w:val="00E61844"/>
    <w:rsid w:val="00E642F4"/>
    <w:rsid w:val="00E6480D"/>
    <w:rsid w:val="00E6538F"/>
    <w:rsid w:val="00E66CC5"/>
    <w:rsid w:val="00E70E56"/>
    <w:rsid w:val="00E70F08"/>
    <w:rsid w:val="00E71520"/>
    <w:rsid w:val="00E715AA"/>
    <w:rsid w:val="00E726DF"/>
    <w:rsid w:val="00E766C0"/>
    <w:rsid w:val="00E76CD6"/>
    <w:rsid w:val="00E77316"/>
    <w:rsid w:val="00E821E0"/>
    <w:rsid w:val="00E83F17"/>
    <w:rsid w:val="00E90E66"/>
    <w:rsid w:val="00E94C86"/>
    <w:rsid w:val="00EA2CB1"/>
    <w:rsid w:val="00EA3737"/>
    <w:rsid w:val="00EA3B77"/>
    <w:rsid w:val="00EA3E5B"/>
    <w:rsid w:val="00EB0705"/>
    <w:rsid w:val="00EB077B"/>
    <w:rsid w:val="00EB378D"/>
    <w:rsid w:val="00EB437F"/>
    <w:rsid w:val="00EB5273"/>
    <w:rsid w:val="00EC1097"/>
    <w:rsid w:val="00EC2565"/>
    <w:rsid w:val="00EC602B"/>
    <w:rsid w:val="00EC669F"/>
    <w:rsid w:val="00ED11AD"/>
    <w:rsid w:val="00ED2BCD"/>
    <w:rsid w:val="00ED4A6C"/>
    <w:rsid w:val="00ED5C8D"/>
    <w:rsid w:val="00EE071F"/>
    <w:rsid w:val="00EE2047"/>
    <w:rsid w:val="00EF1584"/>
    <w:rsid w:val="00EF3CD6"/>
    <w:rsid w:val="00EF4A19"/>
    <w:rsid w:val="00EF4DA5"/>
    <w:rsid w:val="00EF79EA"/>
    <w:rsid w:val="00F00252"/>
    <w:rsid w:val="00F003CC"/>
    <w:rsid w:val="00F0429B"/>
    <w:rsid w:val="00F043C9"/>
    <w:rsid w:val="00F058EE"/>
    <w:rsid w:val="00F0599D"/>
    <w:rsid w:val="00F05EC1"/>
    <w:rsid w:val="00F1301B"/>
    <w:rsid w:val="00F138C7"/>
    <w:rsid w:val="00F14269"/>
    <w:rsid w:val="00F14D2C"/>
    <w:rsid w:val="00F150F9"/>
    <w:rsid w:val="00F17ACC"/>
    <w:rsid w:val="00F17EF8"/>
    <w:rsid w:val="00F22378"/>
    <w:rsid w:val="00F24FE2"/>
    <w:rsid w:val="00F302FD"/>
    <w:rsid w:val="00F31348"/>
    <w:rsid w:val="00F35FDC"/>
    <w:rsid w:val="00F3622A"/>
    <w:rsid w:val="00F40404"/>
    <w:rsid w:val="00F418A8"/>
    <w:rsid w:val="00F41B09"/>
    <w:rsid w:val="00F41C7A"/>
    <w:rsid w:val="00F42825"/>
    <w:rsid w:val="00F4384A"/>
    <w:rsid w:val="00F43F04"/>
    <w:rsid w:val="00F47DA3"/>
    <w:rsid w:val="00F53697"/>
    <w:rsid w:val="00F553BF"/>
    <w:rsid w:val="00F61A53"/>
    <w:rsid w:val="00F622DB"/>
    <w:rsid w:val="00F64E26"/>
    <w:rsid w:val="00F671D8"/>
    <w:rsid w:val="00F74DFB"/>
    <w:rsid w:val="00F77B9F"/>
    <w:rsid w:val="00F848DA"/>
    <w:rsid w:val="00F9264D"/>
    <w:rsid w:val="00F9377A"/>
    <w:rsid w:val="00F95149"/>
    <w:rsid w:val="00F9630D"/>
    <w:rsid w:val="00F9740F"/>
    <w:rsid w:val="00FA10C0"/>
    <w:rsid w:val="00FA1EA8"/>
    <w:rsid w:val="00FA58FD"/>
    <w:rsid w:val="00FA79C4"/>
    <w:rsid w:val="00FA7C91"/>
    <w:rsid w:val="00FB0C05"/>
    <w:rsid w:val="00FB1439"/>
    <w:rsid w:val="00FB362A"/>
    <w:rsid w:val="00FB41AF"/>
    <w:rsid w:val="00FB5477"/>
    <w:rsid w:val="00FB69D1"/>
    <w:rsid w:val="00FC148C"/>
    <w:rsid w:val="00FC2909"/>
    <w:rsid w:val="00FC4BFA"/>
    <w:rsid w:val="00FC6303"/>
    <w:rsid w:val="00FC69D7"/>
    <w:rsid w:val="00FC7C17"/>
    <w:rsid w:val="00FD14EC"/>
    <w:rsid w:val="00FD1A57"/>
    <w:rsid w:val="00FD244F"/>
    <w:rsid w:val="00FD2D35"/>
    <w:rsid w:val="00FD6D19"/>
    <w:rsid w:val="00FE0CFB"/>
    <w:rsid w:val="00FE1509"/>
    <w:rsid w:val="00FE4DF5"/>
    <w:rsid w:val="00FF08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CA57B"/>
  <w15:docId w15:val="{54EDE63C-A1DD-4C7E-B09A-0EFDD9E0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348"/>
    <w:pPr>
      <w:spacing w:after="40" w:line="240" w:lineRule="auto"/>
      <w:jc w:val="both"/>
    </w:pPr>
    <w:rPr>
      <w:rFonts w:asciiTheme="minorBidi" w:hAnsiTheme="minorBidi"/>
      <w:sz w:val="18"/>
    </w:rPr>
  </w:style>
  <w:style w:type="paragraph" w:styleId="Heading1">
    <w:name w:val="heading 1"/>
    <w:basedOn w:val="Normal"/>
    <w:next w:val="Normal"/>
    <w:link w:val="Heading1Char"/>
    <w:uiPriority w:val="9"/>
    <w:qFormat/>
    <w:rsid w:val="00E04AD0"/>
    <w:pPr>
      <w:jc w:val="right"/>
      <w:outlineLvl w:val="0"/>
    </w:pPr>
    <w:rPr>
      <w:b/>
      <w:color w:val="287C32"/>
    </w:rPr>
  </w:style>
  <w:style w:type="paragraph" w:styleId="Heading2">
    <w:name w:val="heading 2"/>
    <w:basedOn w:val="Normal"/>
    <w:next w:val="Normal"/>
    <w:link w:val="Heading2Char"/>
    <w:uiPriority w:val="9"/>
    <w:semiHidden/>
    <w:unhideWhenUsed/>
    <w:qFormat/>
    <w:rsid w:val="008339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102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3BA"/>
    <w:pPr>
      <w:tabs>
        <w:tab w:val="center" w:pos="4513"/>
        <w:tab w:val="right" w:pos="9026"/>
      </w:tabs>
      <w:spacing w:after="0"/>
    </w:pPr>
  </w:style>
  <w:style w:type="character" w:customStyle="1" w:styleId="HeaderChar">
    <w:name w:val="Header Char"/>
    <w:basedOn w:val="DefaultParagraphFont"/>
    <w:link w:val="Header"/>
    <w:uiPriority w:val="99"/>
    <w:rsid w:val="002F53BA"/>
  </w:style>
  <w:style w:type="paragraph" w:styleId="Footer">
    <w:name w:val="footer"/>
    <w:basedOn w:val="Normal"/>
    <w:link w:val="FooterChar"/>
    <w:uiPriority w:val="99"/>
    <w:unhideWhenUsed/>
    <w:rsid w:val="002F53BA"/>
    <w:pPr>
      <w:tabs>
        <w:tab w:val="center" w:pos="4513"/>
        <w:tab w:val="right" w:pos="9026"/>
      </w:tabs>
      <w:spacing w:after="0"/>
    </w:pPr>
  </w:style>
  <w:style w:type="character" w:customStyle="1" w:styleId="FooterChar">
    <w:name w:val="Footer Char"/>
    <w:basedOn w:val="DefaultParagraphFont"/>
    <w:link w:val="Footer"/>
    <w:uiPriority w:val="99"/>
    <w:rsid w:val="002F53BA"/>
  </w:style>
  <w:style w:type="paragraph" w:styleId="BalloonText">
    <w:name w:val="Balloon Text"/>
    <w:basedOn w:val="Normal"/>
    <w:link w:val="BalloonTextChar"/>
    <w:uiPriority w:val="99"/>
    <w:semiHidden/>
    <w:unhideWhenUsed/>
    <w:rsid w:val="002F53B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3BA"/>
    <w:rPr>
      <w:rFonts w:ascii="Tahoma" w:hAnsi="Tahoma" w:cs="Tahoma"/>
      <w:sz w:val="16"/>
      <w:szCs w:val="16"/>
    </w:rPr>
  </w:style>
  <w:style w:type="character" w:customStyle="1" w:styleId="Heading1Char">
    <w:name w:val="Heading 1 Char"/>
    <w:basedOn w:val="DefaultParagraphFont"/>
    <w:link w:val="Heading1"/>
    <w:uiPriority w:val="9"/>
    <w:rsid w:val="00E04AD0"/>
    <w:rPr>
      <w:rFonts w:asciiTheme="minorBidi" w:hAnsiTheme="minorBidi"/>
      <w:b/>
      <w:color w:val="287C32"/>
      <w:sz w:val="18"/>
    </w:rPr>
  </w:style>
  <w:style w:type="paragraph" w:styleId="BodyText">
    <w:name w:val="Body Text"/>
    <w:basedOn w:val="Normal"/>
    <w:link w:val="BodyTextChar"/>
    <w:uiPriority w:val="1"/>
    <w:qFormat/>
    <w:rsid w:val="00226219"/>
    <w:pPr>
      <w:widowControl w:val="0"/>
      <w:autoSpaceDE w:val="0"/>
      <w:autoSpaceDN w:val="0"/>
      <w:adjustRightInd w:val="0"/>
      <w:spacing w:after="0"/>
      <w:ind w:left="351"/>
    </w:pPr>
    <w:rPr>
      <w:rFonts w:ascii="Arial" w:eastAsiaTheme="minorEastAsia" w:hAnsi="Arial" w:cs="Arial"/>
      <w:sz w:val="19"/>
      <w:szCs w:val="19"/>
      <w:lang w:eastAsia="en-GB"/>
    </w:rPr>
  </w:style>
  <w:style w:type="character" w:customStyle="1" w:styleId="BodyTextChar">
    <w:name w:val="Body Text Char"/>
    <w:basedOn w:val="DefaultParagraphFont"/>
    <w:link w:val="BodyText"/>
    <w:uiPriority w:val="1"/>
    <w:rsid w:val="00226219"/>
    <w:rPr>
      <w:rFonts w:ascii="Arial" w:eastAsiaTheme="minorEastAsia" w:hAnsi="Arial" w:cs="Arial"/>
      <w:sz w:val="19"/>
      <w:szCs w:val="19"/>
      <w:lang w:eastAsia="en-GB"/>
    </w:rPr>
  </w:style>
  <w:style w:type="paragraph" w:styleId="ListParagraph">
    <w:name w:val="List Paragraph"/>
    <w:basedOn w:val="Normal"/>
    <w:uiPriority w:val="1"/>
    <w:qFormat/>
    <w:rsid w:val="00226219"/>
    <w:pPr>
      <w:ind w:left="720"/>
      <w:contextualSpacing/>
    </w:pPr>
  </w:style>
  <w:style w:type="table" w:styleId="TableGrid">
    <w:name w:val="Table Grid"/>
    <w:basedOn w:val="TableNormal"/>
    <w:uiPriority w:val="59"/>
    <w:rsid w:val="00226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
    <w:name w:val="Normal Bullet"/>
    <w:basedOn w:val="ListParagraph"/>
    <w:qFormat/>
    <w:rsid w:val="00226219"/>
    <w:pPr>
      <w:numPr>
        <w:numId w:val="2"/>
      </w:numPr>
      <w:ind w:left="295" w:hanging="227"/>
    </w:pPr>
    <w:rPr>
      <w:spacing w:val="-3"/>
    </w:rPr>
  </w:style>
  <w:style w:type="paragraph" w:customStyle="1" w:styleId="TableParagraph">
    <w:name w:val="Table Paragraph"/>
    <w:basedOn w:val="Normal"/>
    <w:uiPriority w:val="1"/>
    <w:qFormat/>
    <w:rsid w:val="00B80620"/>
    <w:pPr>
      <w:widowControl w:val="0"/>
      <w:autoSpaceDE w:val="0"/>
      <w:autoSpaceDN w:val="0"/>
      <w:adjustRightInd w:val="0"/>
      <w:spacing w:after="0"/>
      <w:jc w:val="left"/>
    </w:pPr>
    <w:rPr>
      <w:rFonts w:ascii="Times New Roman" w:eastAsiaTheme="minorEastAsia" w:hAnsi="Times New Roman" w:cs="Times New Roman"/>
      <w:sz w:val="24"/>
      <w:szCs w:val="24"/>
      <w:lang w:eastAsia="en-GB"/>
    </w:rPr>
  </w:style>
  <w:style w:type="character" w:customStyle="1" w:styleId="Heading2Char">
    <w:name w:val="Heading 2 Char"/>
    <w:basedOn w:val="DefaultParagraphFont"/>
    <w:link w:val="Heading2"/>
    <w:uiPriority w:val="9"/>
    <w:semiHidden/>
    <w:rsid w:val="00833968"/>
    <w:rPr>
      <w:rFonts w:asciiTheme="majorHAnsi" w:eastAsiaTheme="majorEastAsia" w:hAnsiTheme="majorHAnsi" w:cstheme="majorBidi"/>
      <w:b/>
      <w:bCs/>
      <w:color w:val="4F81BD" w:themeColor="accent1"/>
      <w:sz w:val="26"/>
      <w:szCs w:val="26"/>
    </w:rPr>
  </w:style>
  <w:style w:type="paragraph" w:customStyle="1" w:styleId="CM4">
    <w:name w:val="CM4"/>
    <w:basedOn w:val="Normal"/>
    <w:next w:val="Normal"/>
    <w:uiPriority w:val="99"/>
    <w:rsid w:val="001431FC"/>
    <w:pPr>
      <w:widowControl w:val="0"/>
      <w:autoSpaceDE w:val="0"/>
      <w:autoSpaceDN w:val="0"/>
      <w:adjustRightInd w:val="0"/>
      <w:spacing w:after="0" w:line="218" w:lineRule="atLeast"/>
      <w:jc w:val="left"/>
    </w:pPr>
    <w:rPr>
      <w:rFonts w:ascii="Helvetica" w:eastAsiaTheme="minorEastAsia" w:hAnsi="Helvetica" w:cs="Times New Roman"/>
      <w:sz w:val="24"/>
      <w:szCs w:val="24"/>
      <w:lang w:val="en-US"/>
    </w:rPr>
  </w:style>
  <w:style w:type="paragraph" w:customStyle="1" w:styleId="Default">
    <w:name w:val="Default"/>
    <w:rsid w:val="00D34CCA"/>
    <w:pPr>
      <w:widowControl w:val="0"/>
      <w:autoSpaceDE w:val="0"/>
      <w:autoSpaceDN w:val="0"/>
      <w:adjustRightInd w:val="0"/>
      <w:spacing w:after="0" w:line="240" w:lineRule="auto"/>
    </w:pPr>
    <w:rPr>
      <w:rFonts w:ascii="Helvetica" w:eastAsiaTheme="minorEastAsia" w:hAnsi="Helvetica" w:cs="Helvetica"/>
      <w:color w:val="000000"/>
      <w:sz w:val="24"/>
      <w:szCs w:val="24"/>
      <w:lang w:val="en-US"/>
    </w:rPr>
  </w:style>
  <w:style w:type="paragraph" w:customStyle="1" w:styleId="CM8">
    <w:name w:val="CM8"/>
    <w:basedOn w:val="Default"/>
    <w:next w:val="Default"/>
    <w:uiPriority w:val="99"/>
    <w:rsid w:val="0095061E"/>
    <w:rPr>
      <w:rFonts w:cs="Times New Roman"/>
      <w:color w:val="auto"/>
    </w:rPr>
  </w:style>
  <w:style w:type="paragraph" w:customStyle="1" w:styleId="CM6">
    <w:name w:val="CM6"/>
    <w:basedOn w:val="Default"/>
    <w:next w:val="Default"/>
    <w:uiPriority w:val="99"/>
    <w:rsid w:val="0095061E"/>
    <w:pPr>
      <w:spacing w:line="218" w:lineRule="atLeast"/>
    </w:pPr>
    <w:rPr>
      <w:rFonts w:cs="Times New Roman"/>
      <w:color w:val="auto"/>
    </w:rPr>
  </w:style>
  <w:style w:type="paragraph" w:customStyle="1" w:styleId="Textkrper">
    <w:name w:val="Textkِrper"/>
    <w:basedOn w:val="Default"/>
    <w:next w:val="Default"/>
    <w:uiPriority w:val="99"/>
    <w:rsid w:val="00BD220B"/>
    <w:rPr>
      <w:rFonts w:ascii="Times New Roman" w:hAnsi="Times New Roman" w:cs="Times New Roman"/>
      <w:color w:val="auto"/>
    </w:rPr>
  </w:style>
  <w:style w:type="paragraph" w:customStyle="1" w:styleId="Standard1">
    <w:name w:val="Standard1"/>
    <w:basedOn w:val="Default"/>
    <w:next w:val="Default"/>
    <w:uiPriority w:val="99"/>
    <w:rsid w:val="00BD220B"/>
    <w:rPr>
      <w:rFonts w:ascii="Times New Roman" w:hAnsi="Times New Roman" w:cs="Times New Roman"/>
      <w:color w:val="auto"/>
    </w:rPr>
  </w:style>
  <w:style w:type="character" w:customStyle="1" w:styleId="Heading3Char">
    <w:name w:val="Heading 3 Char"/>
    <w:basedOn w:val="DefaultParagraphFont"/>
    <w:link w:val="Heading3"/>
    <w:uiPriority w:val="9"/>
    <w:semiHidden/>
    <w:rsid w:val="00C102E9"/>
    <w:rPr>
      <w:rFonts w:asciiTheme="majorHAnsi" w:eastAsiaTheme="majorEastAsia" w:hAnsiTheme="majorHAnsi" w:cstheme="majorBidi"/>
      <w:b/>
      <w:bCs/>
      <w:color w:val="4F81BD" w:themeColor="accent1"/>
      <w:sz w:val="18"/>
    </w:rPr>
  </w:style>
  <w:style w:type="character" w:styleId="CommentReference">
    <w:name w:val="annotation reference"/>
    <w:basedOn w:val="DefaultParagraphFont"/>
    <w:uiPriority w:val="99"/>
    <w:semiHidden/>
    <w:unhideWhenUsed/>
    <w:rsid w:val="000A44C1"/>
    <w:rPr>
      <w:sz w:val="16"/>
      <w:szCs w:val="16"/>
    </w:rPr>
  </w:style>
  <w:style w:type="paragraph" w:styleId="CommentText">
    <w:name w:val="annotation text"/>
    <w:basedOn w:val="Normal"/>
    <w:link w:val="CommentTextChar"/>
    <w:uiPriority w:val="99"/>
    <w:semiHidden/>
    <w:unhideWhenUsed/>
    <w:rsid w:val="000A44C1"/>
    <w:rPr>
      <w:sz w:val="20"/>
      <w:szCs w:val="20"/>
    </w:rPr>
  </w:style>
  <w:style w:type="character" w:customStyle="1" w:styleId="CommentTextChar">
    <w:name w:val="Comment Text Char"/>
    <w:basedOn w:val="DefaultParagraphFont"/>
    <w:link w:val="CommentText"/>
    <w:uiPriority w:val="99"/>
    <w:semiHidden/>
    <w:rsid w:val="000A44C1"/>
    <w:rPr>
      <w:rFonts w:asciiTheme="minorBidi" w:hAnsiTheme="minorBidi"/>
      <w:sz w:val="20"/>
      <w:szCs w:val="20"/>
    </w:rPr>
  </w:style>
  <w:style w:type="paragraph" w:styleId="CommentSubject">
    <w:name w:val="annotation subject"/>
    <w:basedOn w:val="CommentText"/>
    <w:next w:val="CommentText"/>
    <w:link w:val="CommentSubjectChar"/>
    <w:uiPriority w:val="99"/>
    <w:semiHidden/>
    <w:unhideWhenUsed/>
    <w:rsid w:val="000A44C1"/>
    <w:rPr>
      <w:b/>
      <w:bCs/>
    </w:rPr>
  </w:style>
  <w:style w:type="character" w:customStyle="1" w:styleId="CommentSubjectChar">
    <w:name w:val="Comment Subject Char"/>
    <w:basedOn w:val="CommentTextChar"/>
    <w:link w:val="CommentSubject"/>
    <w:uiPriority w:val="99"/>
    <w:semiHidden/>
    <w:rsid w:val="000A44C1"/>
    <w:rPr>
      <w:rFonts w:asciiTheme="minorBidi" w:hAnsiTheme="minorBidi"/>
      <w:b/>
      <w:bCs/>
      <w:sz w:val="20"/>
      <w:szCs w:val="20"/>
    </w:rPr>
  </w:style>
  <w:style w:type="table" w:customStyle="1" w:styleId="TableGrid1">
    <w:name w:val="Table Grid1"/>
    <w:basedOn w:val="TableNormal"/>
    <w:next w:val="TableGrid"/>
    <w:uiPriority w:val="59"/>
    <w:rsid w:val="003B3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F5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4B76"/>
    <w:rPr>
      <w:color w:val="0000FF" w:themeColor="hyperlink"/>
      <w:u w:val="single"/>
    </w:rPr>
  </w:style>
  <w:style w:type="character" w:styleId="Strong">
    <w:name w:val="Strong"/>
    <w:basedOn w:val="DefaultParagraphFont"/>
    <w:uiPriority w:val="22"/>
    <w:qFormat/>
    <w:rsid w:val="00FC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6641">
      <w:bodyDiv w:val="1"/>
      <w:marLeft w:val="0"/>
      <w:marRight w:val="0"/>
      <w:marTop w:val="0"/>
      <w:marBottom w:val="0"/>
      <w:divBdr>
        <w:top w:val="none" w:sz="0" w:space="0" w:color="auto"/>
        <w:left w:val="none" w:sz="0" w:space="0" w:color="auto"/>
        <w:bottom w:val="none" w:sz="0" w:space="0" w:color="auto"/>
        <w:right w:val="none" w:sz="0" w:space="0" w:color="auto"/>
      </w:divBdr>
    </w:div>
    <w:div w:id="45225824">
      <w:bodyDiv w:val="1"/>
      <w:marLeft w:val="0"/>
      <w:marRight w:val="0"/>
      <w:marTop w:val="0"/>
      <w:marBottom w:val="0"/>
      <w:divBdr>
        <w:top w:val="none" w:sz="0" w:space="0" w:color="auto"/>
        <w:left w:val="none" w:sz="0" w:space="0" w:color="auto"/>
        <w:bottom w:val="none" w:sz="0" w:space="0" w:color="auto"/>
        <w:right w:val="none" w:sz="0" w:space="0" w:color="auto"/>
      </w:divBdr>
    </w:div>
    <w:div w:id="95442631">
      <w:bodyDiv w:val="1"/>
      <w:marLeft w:val="0"/>
      <w:marRight w:val="0"/>
      <w:marTop w:val="0"/>
      <w:marBottom w:val="0"/>
      <w:divBdr>
        <w:top w:val="none" w:sz="0" w:space="0" w:color="auto"/>
        <w:left w:val="none" w:sz="0" w:space="0" w:color="auto"/>
        <w:bottom w:val="none" w:sz="0" w:space="0" w:color="auto"/>
        <w:right w:val="none" w:sz="0" w:space="0" w:color="auto"/>
      </w:divBdr>
    </w:div>
    <w:div w:id="114057526">
      <w:bodyDiv w:val="1"/>
      <w:marLeft w:val="0"/>
      <w:marRight w:val="0"/>
      <w:marTop w:val="0"/>
      <w:marBottom w:val="0"/>
      <w:divBdr>
        <w:top w:val="none" w:sz="0" w:space="0" w:color="auto"/>
        <w:left w:val="none" w:sz="0" w:space="0" w:color="auto"/>
        <w:bottom w:val="none" w:sz="0" w:space="0" w:color="auto"/>
        <w:right w:val="none" w:sz="0" w:space="0" w:color="auto"/>
      </w:divBdr>
    </w:div>
    <w:div w:id="120346473">
      <w:bodyDiv w:val="1"/>
      <w:marLeft w:val="0"/>
      <w:marRight w:val="0"/>
      <w:marTop w:val="0"/>
      <w:marBottom w:val="0"/>
      <w:divBdr>
        <w:top w:val="none" w:sz="0" w:space="0" w:color="auto"/>
        <w:left w:val="none" w:sz="0" w:space="0" w:color="auto"/>
        <w:bottom w:val="none" w:sz="0" w:space="0" w:color="auto"/>
        <w:right w:val="none" w:sz="0" w:space="0" w:color="auto"/>
      </w:divBdr>
    </w:div>
    <w:div w:id="131295073">
      <w:bodyDiv w:val="1"/>
      <w:marLeft w:val="0"/>
      <w:marRight w:val="0"/>
      <w:marTop w:val="0"/>
      <w:marBottom w:val="0"/>
      <w:divBdr>
        <w:top w:val="none" w:sz="0" w:space="0" w:color="auto"/>
        <w:left w:val="none" w:sz="0" w:space="0" w:color="auto"/>
        <w:bottom w:val="none" w:sz="0" w:space="0" w:color="auto"/>
        <w:right w:val="none" w:sz="0" w:space="0" w:color="auto"/>
      </w:divBdr>
    </w:div>
    <w:div w:id="337847538">
      <w:bodyDiv w:val="1"/>
      <w:marLeft w:val="0"/>
      <w:marRight w:val="0"/>
      <w:marTop w:val="0"/>
      <w:marBottom w:val="0"/>
      <w:divBdr>
        <w:top w:val="none" w:sz="0" w:space="0" w:color="auto"/>
        <w:left w:val="none" w:sz="0" w:space="0" w:color="auto"/>
        <w:bottom w:val="none" w:sz="0" w:space="0" w:color="auto"/>
        <w:right w:val="none" w:sz="0" w:space="0" w:color="auto"/>
      </w:divBdr>
    </w:div>
    <w:div w:id="356656925">
      <w:bodyDiv w:val="1"/>
      <w:marLeft w:val="0"/>
      <w:marRight w:val="0"/>
      <w:marTop w:val="0"/>
      <w:marBottom w:val="0"/>
      <w:divBdr>
        <w:top w:val="none" w:sz="0" w:space="0" w:color="auto"/>
        <w:left w:val="none" w:sz="0" w:space="0" w:color="auto"/>
        <w:bottom w:val="none" w:sz="0" w:space="0" w:color="auto"/>
        <w:right w:val="none" w:sz="0" w:space="0" w:color="auto"/>
      </w:divBdr>
    </w:div>
    <w:div w:id="426123682">
      <w:bodyDiv w:val="1"/>
      <w:marLeft w:val="0"/>
      <w:marRight w:val="0"/>
      <w:marTop w:val="0"/>
      <w:marBottom w:val="0"/>
      <w:divBdr>
        <w:top w:val="none" w:sz="0" w:space="0" w:color="auto"/>
        <w:left w:val="none" w:sz="0" w:space="0" w:color="auto"/>
        <w:bottom w:val="none" w:sz="0" w:space="0" w:color="auto"/>
        <w:right w:val="none" w:sz="0" w:space="0" w:color="auto"/>
      </w:divBdr>
    </w:div>
    <w:div w:id="445275963">
      <w:bodyDiv w:val="1"/>
      <w:marLeft w:val="0"/>
      <w:marRight w:val="0"/>
      <w:marTop w:val="0"/>
      <w:marBottom w:val="0"/>
      <w:divBdr>
        <w:top w:val="none" w:sz="0" w:space="0" w:color="auto"/>
        <w:left w:val="none" w:sz="0" w:space="0" w:color="auto"/>
        <w:bottom w:val="none" w:sz="0" w:space="0" w:color="auto"/>
        <w:right w:val="none" w:sz="0" w:space="0" w:color="auto"/>
      </w:divBdr>
    </w:div>
    <w:div w:id="483009968">
      <w:bodyDiv w:val="1"/>
      <w:marLeft w:val="0"/>
      <w:marRight w:val="0"/>
      <w:marTop w:val="0"/>
      <w:marBottom w:val="0"/>
      <w:divBdr>
        <w:top w:val="none" w:sz="0" w:space="0" w:color="auto"/>
        <w:left w:val="none" w:sz="0" w:space="0" w:color="auto"/>
        <w:bottom w:val="none" w:sz="0" w:space="0" w:color="auto"/>
        <w:right w:val="none" w:sz="0" w:space="0" w:color="auto"/>
      </w:divBdr>
      <w:divsChild>
        <w:div w:id="1253078972">
          <w:marLeft w:val="0"/>
          <w:marRight w:val="0"/>
          <w:marTop w:val="0"/>
          <w:marBottom w:val="0"/>
          <w:divBdr>
            <w:top w:val="none" w:sz="0" w:space="0" w:color="auto"/>
            <w:left w:val="none" w:sz="0" w:space="0" w:color="auto"/>
            <w:bottom w:val="none" w:sz="0" w:space="0" w:color="auto"/>
            <w:right w:val="none" w:sz="0" w:space="0" w:color="auto"/>
          </w:divBdr>
          <w:divsChild>
            <w:div w:id="2100710180">
              <w:marLeft w:val="0"/>
              <w:marRight w:val="0"/>
              <w:marTop w:val="0"/>
              <w:marBottom w:val="0"/>
              <w:divBdr>
                <w:top w:val="none" w:sz="0" w:space="0" w:color="auto"/>
                <w:left w:val="none" w:sz="0" w:space="0" w:color="auto"/>
                <w:bottom w:val="none" w:sz="0" w:space="0" w:color="auto"/>
                <w:right w:val="none" w:sz="0" w:space="0" w:color="auto"/>
              </w:divBdr>
              <w:divsChild>
                <w:div w:id="605964940">
                  <w:marLeft w:val="0"/>
                  <w:marRight w:val="0"/>
                  <w:marTop w:val="0"/>
                  <w:marBottom w:val="0"/>
                  <w:divBdr>
                    <w:top w:val="none" w:sz="0" w:space="0" w:color="auto"/>
                    <w:left w:val="none" w:sz="0" w:space="0" w:color="auto"/>
                    <w:bottom w:val="none" w:sz="0" w:space="0" w:color="auto"/>
                    <w:right w:val="none" w:sz="0" w:space="0" w:color="auto"/>
                  </w:divBdr>
                  <w:divsChild>
                    <w:div w:id="13922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489038">
      <w:bodyDiv w:val="1"/>
      <w:marLeft w:val="0"/>
      <w:marRight w:val="0"/>
      <w:marTop w:val="0"/>
      <w:marBottom w:val="0"/>
      <w:divBdr>
        <w:top w:val="none" w:sz="0" w:space="0" w:color="auto"/>
        <w:left w:val="none" w:sz="0" w:space="0" w:color="auto"/>
        <w:bottom w:val="none" w:sz="0" w:space="0" w:color="auto"/>
        <w:right w:val="none" w:sz="0" w:space="0" w:color="auto"/>
      </w:divBdr>
      <w:divsChild>
        <w:div w:id="1992445585">
          <w:marLeft w:val="0"/>
          <w:marRight w:val="0"/>
          <w:marTop w:val="0"/>
          <w:marBottom w:val="0"/>
          <w:divBdr>
            <w:top w:val="none" w:sz="0" w:space="0" w:color="auto"/>
            <w:left w:val="none" w:sz="0" w:space="0" w:color="auto"/>
            <w:bottom w:val="none" w:sz="0" w:space="0" w:color="auto"/>
            <w:right w:val="none" w:sz="0" w:space="0" w:color="auto"/>
          </w:divBdr>
          <w:divsChild>
            <w:div w:id="779767116">
              <w:marLeft w:val="0"/>
              <w:marRight w:val="0"/>
              <w:marTop w:val="0"/>
              <w:marBottom w:val="0"/>
              <w:divBdr>
                <w:top w:val="none" w:sz="0" w:space="0" w:color="auto"/>
                <w:left w:val="none" w:sz="0" w:space="0" w:color="auto"/>
                <w:bottom w:val="none" w:sz="0" w:space="0" w:color="auto"/>
                <w:right w:val="none" w:sz="0" w:space="0" w:color="auto"/>
              </w:divBdr>
              <w:divsChild>
                <w:div w:id="353727567">
                  <w:marLeft w:val="0"/>
                  <w:marRight w:val="0"/>
                  <w:marTop w:val="0"/>
                  <w:marBottom w:val="0"/>
                  <w:divBdr>
                    <w:top w:val="none" w:sz="0" w:space="0" w:color="auto"/>
                    <w:left w:val="none" w:sz="0" w:space="0" w:color="auto"/>
                    <w:bottom w:val="none" w:sz="0" w:space="0" w:color="auto"/>
                    <w:right w:val="none" w:sz="0" w:space="0" w:color="auto"/>
                  </w:divBdr>
                  <w:divsChild>
                    <w:div w:id="20354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777946">
      <w:bodyDiv w:val="1"/>
      <w:marLeft w:val="0"/>
      <w:marRight w:val="0"/>
      <w:marTop w:val="0"/>
      <w:marBottom w:val="0"/>
      <w:divBdr>
        <w:top w:val="none" w:sz="0" w:space="0" w:color="auto"/>
        <w:left w:val="none" w:sz="0" w:space="0" w:color="auto"/>
        <w:bottom w:val="none" w:sz="0" w:space="0" w:color="auto"/>
        <w:right w:val="none" w:sz="0" w:space="0" w:color="auto"/>
      </w:divBdr>
    </w:div>
    <w:div w:id="620645154">
      <w:bodyDiv w:val="1"/>
      <w:marLeft w:val="0"/>
      <w:marRight w:val="0"/>
      <w:marTop w:val="0"/>
      <w:marBottom w:val="0"/>
      <w:divBdr>
        <w:top w:val="none" w:sz="0" w:space="0" w:color="auto"/>
        <w:left w:val="none" w:sz="0" w:space="0" w:color="auto"/>
        <w:bottom w:val="none" w:sz="0" w:space="0" w:color="auto"/>
        <w:right w:val="none" w:sz="0" w:space="0" w:color="auto"/>
      </w:divBdr>
    </w:div>
    <w:div w:id="675886525">
      <w:bodyDiv w:val="1"/>
      <w:marLeft w:val="0"/>
      <w:marRight w:val="0"/>
      <w:marTop w:val="0"/>
      <w:marBottom w:val="0"/>
      <w:divBdr>
        <w:top w:val="none" w:sz="0" w:space="0" w:color="auto"/>
        <w:left w:val="none" w:sz="0" w:space="0" w:color="auto"/>
        <w:bottom w:val="none" w:sz="0" w:space="0" w:color="auto"/>
        <w:right w:val="none" w:sz="0" w:space="0" w:color="auto"/>
      </w:divBdr>
    </w:div>
    <w:div w:id="678577626">
      <w:bodyDiv w:val="1"/>
      <w:marLeft w:val="0"/>
      <w:marRight w:val="0"/>
      <w:marTop w:val="0"/>
      <w:marBottom w:val="0"/>
      <w:divBdr>
        <w:top w:val="none" w:sz="0" w:space="0" w:color="auto"/>
        <w:left w:val="none" w:sz="0" w:space="0" w:color="auto"/>
        <w:bottom w:val="none" w:sz="0" w:space="0" w:color="auto"/>
        <w:right w:val="none" w:sz="0" w:space="0" w:color="auto"/>
      </w:divBdr>
    </w:div>
    <w:div w:id="683480383">
      <w:bodyDiv w:val="1"/>
      <w:marLeft w:val="0"/>
      <w:marRight w:val="0"/>
      <w:marTop w:val="0"/>
      <w:marBottom w:val="0"/>
      <w:divBdr>
        <w:top w:val="none" w:sz="0" w:space="0" w:color="auto"/>
        <w:left w:val="none" w:sz="0" w:space="0" w:color="auto"/>
        <w:bottom w:val="none" w:sz="0" w:space="0" w:color="auto"/>
        <w:right w:val="none" w:sz="0" w:space="0" w:color="auto"/>
      </w:divBdr>
    </w:div>
    <w:div w:id="805010101">
      <w:bodyDiv w:val="1"/>
      <w:marLeft w:val="0"/>
      <w:marRight w:val="0"/>
      <w:marTop w:val="0"/>
      <w:marBottom w:val="0"/>
      <w:divBdr>
        <w:top w:val="none" w:sz="0" w:space="0" w:color="auto"/>
        <w:left w:val="none" w:sz="0" w:space="0" w:color="auto"/>
        <w:bottom w:val="none" w:sz="0" w:space="0" w:color="auto"/>
        <w:right w:val="none" w:sz="0" w:space="0" w:color="auto"/>
      </w:divBdr>
    </w:div>
    <w:div w:id="847714444">
      <w:bodyDiv w:val="1"/>
      <w:marLeft w:val="0"/>
      <w:marRight w:val="0"/>
      <w:marTop w:val="0"/>
      <w:marBottom w:val="0"/>
      <w:divBdr>
        <w:top w:val="none" w:sz="0" w:space="0" w:color="auto"/>
        <w:left w:val="none" w:sz="0" w:space="0" w:color="auto"/>
        <w:bottom w:val="none" w:sz="0" w:space="0" w:color="auto"/>
        <w:right w:val="none" w:sz="0" w:space="0" w:color="auto"/>
      </w:divBdr>
      <w:divsChild>
        <w:div w:id="1897467489">
          <w:marLeft w:val="0"/>
          <w:marRight w:val="0"/>
          <w:marTop w:val="0"/>
          <w:marBottom w:val="0"/>
          <w:divBdr>
            <w:top w:val="none" w:sz="0" w:space="0" w:color="auto"/>
            <w:left w:val="none" w:sz="0" w:space="0" w:color="auto"/>
            <w:bottom w:val="none" w:sz="0" w:space="0" w:color="auto"/>
            <w:right w:val="none" w:sz="0" w:space="0" w:color="auto"/>
          </w:divBdr>
          <w:divsChild>
            <w:div w:id="420762182">
              <w:marLeft w:val="0"/>
              <w:marRight w:val="0"/>
              <w:marTop w:val="0"/>
              <w:marBottom w:val="0"/>
              <w:divBdr>
                <w:top w:val="none" w:sz="0" w:space="0" w:color="auto"/>
                <w:left w:val="none" w:sz="0" w:space="0" w:color="auto"/>
                <w:bottom w:val="none" w:sz="0" w:space="0" w:color="auto"/>
                <w:right w:val="none" w:sz="0" w:space="0" w:color="auto"/>
              </w:divBdr>
              <w:divsChild>
                <w:div w:id="1265192692">
                  <w:marLeft w:val="0"/>
                  <w:marRight w:val="0"/>
                  <w:marTop w:val="0"/>
                  <w:marBottom w:val="0"/>
                  <w:divBdr>
                    <w:top w:val="none" w:sz="0" w:space="0" w:color="auto"/>
                    <w:left w:val="none" w:sz="0" w:space="0" w:color="auto"/>
                    <w:bottom w:val="none" w:sz="0" w:space="0" w:color="auto"/>
                    <w:right w:val="none" w:sz="0" w:space="0" w:color="auto"/>
                  </w:divBdr>
                  <w:divsChild>
                    <w:div w:id="231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151798">
      <w:bodyDiv w:val="1"/>
      <w:marLeft w:val="0"/>
      <w:marRight w:val="0"/>
      <w:marTop w:val="0"/>
      <w:marBottom w:val="0"/>
      <w:divBdr>
        <w:top w:val="none" w:sz="0" w:space="0" w:color="auto"/>
        <w:left w:val="none" w:sz="0" w:space="0" w:color="auto"/>
        <w:bottom w:val="none" w:sz="0" w:space="0" w:color="auto"/>
        <w:right w:val="none" w:sz="0" w:space="0" w:color="auto"/>
      </w:divBdr>
    </w:div>
    <w:div w:id="865602928">
      <w:bodyDiv w:val="1"/>
      <w:marLeft w:val="0"/>
      <w:marRight w:val="0"/>
      <w:marTop w:val="0"/>
      <w:marBottom w:val="0"/>
      <w:divBdr>
        <w:top w:val="none" w:sz="0" w:space="0" w:color="auto"/>
        <w:left w:val="none" w:sz="0" w:space="0" w:color="auto"/>
        <w:bottom w:val="none" w:sz="0" w:space="0" w:color="auto"/>
        <w:right w:val="none" w:sz="0" w:space="0" w:color="auto"/>
      </w:divBdr>
    </w:div>
    <w:div w:id="922564014">
      <w:bodyDiv w:val="1"/>
      <w:marLeft w:val="0"/>
      <w:marRight w:val="0"/>
      <w:marTop w:val="0"/>
      <w:marBottom w:val="0"/>
      <w:divBdr>
        <w:top w:val="none" w:sz="0" w:space="0" w:color="auto"/>
        <w:left w:val="none" w:sz="0" w:space="0" w:color="auto"/>
        <w:bottom w:val="none" w:sz="0" w:space="0" w:color="auto"/>
        <w:right w:val="none" w:sz="0" w:space="0" w:color="auto"/>
      </w:divBdr>
    </w:div>
    <w:div w:id="945307400">
      <w:bodyDiv w:val="1"/>
      <w:marLeft w:val="0"/>
      <w:marRight w:val="0"/>
      <w:marTop w:val="0"/>
      <w:marBottom w:val="0"/>
      <w:divBdr>
        <w:top w:val="none" w:sz="0" w:space="0" w:color="auto"/>
        <w:left w:val="none" w:sz="0" w:space="0" w:color="auto"/>
        <w:bottom w:val="none" w:sz="0" w:space="0" w:color="auto"/>
        <w:right w:val="none" w:sz="0" w:space="0" w:color="auto"/>
      </w:divBdr>
    </w:div>
    <w:div w:id="1032419952">
      <w:bodyDiv w:val="1"/>
      <w:marLeft w:val="0"/>
      <w:marRight w:val="0"/>
      <w:marTop w:val="0"/>
      <w:marBottom w:val="0"/>
      <w:divBdr>
        <w:top w:val="none" w:sz="0" w:space="0" w:color="auto"/>
        <w:left w:val="none" w:sz="0" w:space="0" w:color="auto"/>
        <w:bottom w:val="none" w:sz="0" w:space="0" w:color="auto"/>
        <w:right w:val="none" w:sz="0" w:space="0" w:color="auto"/>
      </w:divBdr>
    </w:div>
    <w:div w:id="1166943071">
      <w:bodyDiv w:val="1"/>
      <w:marLeft w:val="0"/>
      <w:marRight w:val="0"/>
      <w:marTop w:val="0"/>
      <w:marBottom w:val="0"/>
      <w:divBdr>
        <w:top w:val="none" w:sz="0" w:space="0" w:color="auto"/>
        <w:left w:val="none" w:sz="0" w:space="0" w:color="auto"/>
        <w:bottom w:val="none" w:sz="0" w:space="0" w:color="auto"/>
        <w:right w:val="none" w:sz="0" w:space="0" w:color="auto"/>
      </w:divBdr>
    </w:div>
    <w:div w:id="1271939750">
      <w:bodyDiv w:val="1"/>
      <w:marLeft w:val="0"/>
      <w:marRight w:val="0"/>
      <w:marTop w:val="0"/>
      <w:marBottom w:val="0"/>
      <w:divBdr>
        <w:top w:val="none" w:sz="0" w:space="0" w:color="auto"/>
        <w:left w:val="none" w:sz="0" w:space="0" w:color="auto"/>
        <w:bottom w:val="none" w:sz="0" w:space="0" w:color="auto"/>
        <w:right w:val="none" w:sz="0" w:space="0" w:color="auto"/>
      </w:divBdr>
    </w:div>
    <w:div w:id="1277299576">
      <w:bodyDiv w:val="1"/>
      <w:marLeft w:val="0"/>
      <w:marRight w:val="0"/>
      <w:marTop w:val="0"/>
      <w:marBottom w:val="0"/>
      <w:divBdr>
        <w:top w:val="none" w:sz="0" w:space="0" w:color="auto"/>
        <w:left w:val="none" w:sz="0" w:space="0" w:color="auto"/>
        <w:bottom w:val="none" w:sz="0" w:space="0" w:color="auto"/>
        <w:right w:val="none" w:sz="0" w:space="0" w:color="auto"/>
      </w:divBdr>
    </w:div>
    <w:div w:id="1321542949">
      <w:bodyDiv w:val="1"/>
      <w:marLeft w:val="0"/>
      <w:marRight w:val="0"/>
      <w:marTop w:val="0"/>
      <w:marBottom w:val="0"/>
      <w:divBdr>
        <w:top w:val="none" w:sz="0" w:space="0" w:color="auto"/>
        <w:left w:val="none" w:sz="0" w:space="0" w:color="auto"/>
        <w:bottom w:val="none" w:sz="0" w:space="0" w:color="auto"/>
        <w:right w:val="none" w:sz="0" w:space="0" w:color="auto"/>
      </w:divBdr>
      <w:divsChild>
        <w:div w:id="815416720">
          <w:marLeft w:val="0"/>
          <w:marRight w:val="0"/>
          <w:marTop w:val="0"/>
          <w:marBottom w:val="0"/>
          <w:divBdr>
            <w:top w:val="none" w:sz="0" w:space="0" w:color="auto"/>
            <w:left w:val="none" w:sz="0" w:space="0" w:color="auto"/>
            <w:bottom w:val="none" w:sz="0" w:space="0" w:color="auto"/>
            <w:right w:val="none" w:sz="0" w:space="0" w:color="auto"/>
          </w:divBdr>
          <w:divsChild>
            <w:div w:id="1238400670">
              <w:marLeft w:val="0"/>
              <w:marRight w:val="0"/>
              <w:marTop w:val="0"/>
              <w:marBottom w:val="0"/>
              <w:divBdr>
                <w:top w:val="none" w:sz="0" w:space="0" w:color="auto"/>
                <w:left w:val="none" w:sz="0" w:space="0" w:color="auto"/>
                <w:bottom w:val="none" w:sz="0" w:space="0" w:color="auto"/>
                <w:right w:val="none" w:sz="0" w:space="0" w:color="auto"/>
              </w:divBdr>
              <w:divsChild>
                <w:div w:id="678429975">
                  <w:marLeft w:val="0"/>
                  <w:marRight w:val="0"/>
                  <w:marTop w:val="0"/>
                  <w:marBottom w:val="0"/>
                  <w:divBdr>
                    <w:top w:val="none" w:sz="0" w:space="0" w:color="auto"/>
                    <w:left w:val="none" w:sz="0" w:space="0" w:color="auto"/>
                    <w:bottom w:val="none" w:sz="0" w:space="0" w:color="auto"/>
                    <w:right w:val="none" w:sz="0" w:space="0" w:color="auto"/>
                  </w:divBdr>
                  <w:divsChild>
                    <w:div w:id="15190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9107">
      <w:bodyDiv w:val="1"/>
      <w:marLeft w:val="0"/>
      <w:marRight w:val="0"/>
      <w:marTop w:val="0"/>
      <w:marBottom w:val="0"/>
      <w:divBdr>
        <w:top w:val="none" w:sz="0" w:space="0" w:color="auto"/>
        <w:left w:val="none" w:sz="0" w:space="0" w:color="auto"/>
        <w:bottom w:val="none" w:sz="0" w:space="0" w:color="auto"/>
        <w:right w:val="none" w:sz="0" w:space="0" w:color="auto"/>
      </w:divBdr>
    </w:div>
    <w:div w:id="1507600254">
      <w:bodyDiv w:val="1"/>
      <w:marLeft w:val="0"/>
      <w:marRight w:val="0"/>
      <w:marTop w:val="0"/>
      <w:marBottom w:val="0"/>
      <w:divBdr>
        <w:top w:val="none" w:sz="0" w:space="0" w:color="auto"/>
        <w:left w:val="none" w:sz="0" w:space="0" w:color="auto"/>
        <w:bottom w:val="none" w:sz="0" w:space="0" w:color="auto"/>
        <w:right w:val="none" w:sz="0" w:space="0" w:color="auto"/>
      </w:divBdr>
    </w:div>
    <w:div w:id="1570383464">
      <w:bodyDiv w:val="1"/>
      <w:marLeft w:val="0"/>
      <w:marRight w:val="0"/>
      <w:marTop w:val="0"/>
      <w:marBottom w:val="0"/>
      <w:divBdr>
        <w:top w:val="none" w:sz="0" w:space="0" w:color="auto"/>
        <w:left w:val="none" w:sz="0" w:space="0" w:color="auto"/>
        <w:bottom w:val="none" w:sz="0" w:space="0" w:color="auto"/>
        <w:right w:val="none" w:sz="0" w:space="0" w:color="auto"/>
      </w:divBdr>
    </w:div>
    <w:div w:id="1571505782">
      <w:bodyDiv w:val="1"/>
      <w:marLeft w:val="0"/>
      <w:marRight w:val="0"/>
      <w:marTop w:val="0"/>
      <w:marBottom w:val="0"/>
      <w:divBdr>
        <w:top w:val="none" w:sz="0" w:space="0" w:color="auto"/>
        <w:left w:val="none" w:sz="0" w:space="0" w:color="auto"/>
        <w:bottom w:val="none" w:sz="0" w:space="0" w:color="auto"/>
        <w:right w:val="none" w:sz="0" w:space="0" w:color="auto"/>
      </w:divBdr>
    </w:div>
    <w:div w:id="1605570658">
      <w:bodyDiv w:val="1"/>
      <w:marLeft w:val="0"/>
      <w:marRight w:val="0"/>
      <w:marTop w:val="0"/>
      <w:marBottom w:val="0"/>
      <w:divBdr>
        <w:top w:val="none" w:sz="0" w:space="0" w:color="auto"/>
        <w:left w:val="none" w:sz="0" w:space="0" w:color="auto"/>
        <w:bottom w:val="none" w:sz="0" w:space="0" w:color="auto"/>
        <w:right w:val="none" w:sz="0" w:space="0" w:color="auto"/>
      </w:divBdr>
    </w:div>
    <w:div w:id="1628848674">
      <w:bodyDiv w:val="1"/>
      <w:marLeft w:val="0"/>
      <w:marRight w:val="0"/>
      <w:marTop w:val="0"/>
      <w:marBottom w:val="0"/>
      <w:divBdr>
        <w:top w:val="none" w:sz="0" w:space="0" w:color="auto"/>
        <w:left w:val="none" w:sz="0" w:space="0" w:color="auto"/>
        <w:bottom w:val="none" w:sz="0" w:space="0" w:color="auto"/>
        <w:right w:val="none" w:sz="0" w:space="0" w:color="auto"/>
      </w:divBdr>
      <w:divsChild>
        <w:div w:id="577977911">
          <w:marLeft w:val="0"/>
          <w:marRight w:val="0"/>
          <w:marTop w:val="0"/>
          <w:marBottom w:val="0"/>
          <w:divBdr>
            <w:top w:val="none" w:sz="0" w:space="0" w:color="auto"/>
            <w:left w:val="none" w:sz="0" w:space="0" w:color="auto"/>
            <w:bottom w:val="none" w:sz="0" w:space="0" w:color="auto"/>
            <w:right w:val="none" w:sz="0" w:space="0" w:color="auto"/>
          </w:divBdr>
          <w:divsChild>
            <w:div w:id="1463766563">
              <w:marLeft w:val="0"/>
              <w:marRight w:val="0"/>
              <w:marTop w:val="0"/>
              <w:marBottom w:val="0"/>
              <w:divBdr>
                <w:top w:val="none" w:sz="0" w:space="0" w:color="auto"/>
                <w:left w:val="none" w:sz="0" w:space="0" w:color="auto"/>
                <w:bottom w:val="none" w:sz="0" w:space="0" w:color="auto"/>
                <w:right w:val="none" w:sz="0" w:space="0" w:color="auto"/>
              </w:divBdr>
              <w:divsChild>
                <w:div w:id="1358385810">
                  <w:marLeft w:val="0"/>
                  <w:marRight w:val="0"/>
                  <w:marTop w:val="0"/>
                  <w:marBottom w:val="0"/>
                  <w:divBdr>
                    <w:top w:val="none" w:sz="0" w:space="0" w:color="auto"/>
                    <w:left w:val="none" w:sz="0" w:space="0" w:color="auto"/>
                    <w:bottom w:val="none" w:sz="0" w:space="0" w:color="auto"/>
                    <w:right w:val="none" w:sz="0" w:space="0" w:color="auto"/>
                  </w:divBdr>
                  <w:divsChild>
                    <w:div w:id="12612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07400">
      <w:bodyDiv w:val="1"/>
      <w:marLeft w:val="0"/>
      <w:marRight w:val="0"/>
      <w:marTop w:val="0"/>
      <w:marBottom w:val="0"/>
      <w:divBdr>
        <w:top w:val="none" w:sz="0" w:space="0" w:color="auto"/>
        <w:left w:val="none" w:sz="0" w:space="0" w:color="auto"/>
        <w:bottom w:val="none" w:sz="0" w:space="0" w:color="auto"/>
        <w:right w:val="none" w:sz="0" w:space="0" w:color="auto"/>
      </w:divBdr>
    </w:div>
    <w:div w:id="1764179273">
      <w:bodyDiv w:val="1"/>
      <w:marLeft w:val="0"/>
      <w:marRight w:val="0"/>
      <w:marTop w:val="0"/>
      <w:marBottom w:val="0"/>
      <w:divBdr>
        <w:top w:val="none" w:sz="0" w:space="0" w:color="auto"/>
        <w:left w:val="none" w:sz="0" w:space="0" w:color="auto"/>
        <w:bottom w:val="none" w:sz="0" w:space="0" w:color="auto"/>
        <w:right w:val="none" w:sz="0" w:space="0" w:color="auto"/>
      </w:divBdr>
    </w:div>
    <w:div w:id="1783722900">
      <w:bodyDiv w:val="1"/>
      <w:marLeft w:val="0"/>
      <w:marRight w:val="0"/>
      <w:marTop w:val="0"/>
      <w:marBottom w:val="0"/>
      <w:divBdr>
        <w:top w:val="none" w:sz="0" w:space="0" w:color="auto"/>
        <w:left w:val="none" w:sz="0" w:space="0" w:color="auto"/>
        <w:bottom w:val="none" w:sz="0" w:space="0" w:color="auto"/>
        <w:right w:val="none" w:sz="0" w:space="0" w:color="auto"/>
      </w:divBdr>
    </w:div>
    <w:div w:id="1821731652">
      <w:bodyDiv w:val="1"/>
      <w:marLeft w:val="0"/>
      <w:marRight w:val="0"/>
      <w:marTop w:val="0"/>
      <w:marBottom w:val="0"/>
      <w:divBdr>
        <w:top w:val="none" w:sz="0" w:space="0" w:color="auto"/>
        <w:left w:val="none" w:sz="0" w:space="0" w:color="auto"/>
        <w:bottom w:val="none" w:sz="0" w:space="0" w:color="auto"/>
        <w:right w:val="none" w:sz="0" w:space="0" w:color="auto"/>
      </w:divBdr>
    </w:div>
    <w:div w:id="1966547443">
      <w:bodyDiv w:val="1"/>
      <w:marLeft w:val="0"/>
      <w:marRight w:val="0"/>
      <w:marTop w:val="0"/>
      <w:marBottom w:val="0"/>
      <w:divBdr>
        <w:top w:val="none" w:sz="0" w:space="0" w:color="auto"/>
        <w:left w:val="none" w:sz="0" w:space="0" w:color="auto"/>
        <w:bottom w:val="none" w:sz="0" w:space="0" w:color="auto"/>
        <w:right w:val="none" w:sz="0" w:space="0" w:color="auto"/>
      </w:divBdr>
      <w:divsChild>
        <w:div w:id="1273171778">
          <w:marLeft w:val="0"/>
          <w:marRight w:val="0"/>
          <w:marTop w:val="0"/>
          <w:marBottom w:val="0"/>
          <w:divBdr>
            <w:top w:val="none" w:sz="0" w:space="0" w:color="auto"/>
            <w:left w:val="none" w:sz="0" w:space="0" w:color="auto"/>
            <w:bottom w:val="none" w:sz="0" w:space="0" w:color="auto"/>
            <w:right w:val="none" w:sz="0" w:space="0" w:color="auto"/>
          </w:divBdr>
          <w:divsChild>
            <w:div w:id="496044535">
              <w:marLeft w:val="0"/>
              <w:marRight w:val="0"/>
              <w:marTop w:val="0"/>
              <w:marBottom w:val="0"/>
              <w:divBdr>
                <w:top w:val="none" w:sz="0" w:space="0" w:color="auto"/>
                <w:left w:val="none" w:sz="0" w:space="0" w:color="auto"/>
                <w:bottom w:val="none" w:sz="0" w:space="0" w:color="auto"/>
                <w:right w:val="none" w:sz="0" w:space="0" w:color="auto"/>
              </w:divBdr>
              <w:divsChild>
                <w:div w:id="1884101071">
                  <w:marLeft w:val="0"/>
                  <w:marRight w:val="0"/>
                  <w:marTop w:val="0"/>
                  <w:marBottom w:val="0"/>
                  <w:divBdr>
                    <w:top w:val="none" w:sz="0" w:space="0" w:color="auto"/>
                    <w:left w:val="none" w:sz="0" w:space="0" w:color="auto"/>
                    <w:bottom w:val="none" w:sz="0" w:space="0" w:color="auto"/>
                    <w:right w:val="none" w:sz="0" w:space="0" w:color="auto"/>
                  </w:divBdr>
                  <w:divsChild>
                    <w:div w:id="9921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06053">
      <w:bodyDiv w:val="1"/>
      <w:marLeft w:val="0"/>
      <w:marRight w:val="0"/>
      <w:marTop w:val="0"/>
      <w:marBottom w:val="0"/>
      <w:divBdr>
        <w:top w:val="none" w:sz="0" w:space="0" w:color="auto"/>
        <w:left w:val="none" w:sz="0" w:space="0" w:color="auto"/>
        <w:bottom w:val="none" w:sz="0" w:space="0" w:color="auto"/>
        <w:right w:val="none" w:sz="0" w:space="0" w:color="auto"/>
      </w:divBdr>
    </w:div>
    <w:div w:id="1989431710">
      <w:bodyDiv w:val="1"/>
      <w:marLeft w:val="0"/>
      <w:marRight w:val="0"/>
      <w:marTop w:val="0"/>
      <w:marBottom w:val="0"/>
      <w:divBdr>
        <w:top w:val="none" w:sz="0" w:space="0" w:color="auto"/>
        <w:left w:val="none" w:sz="0" w:space="0" w:color="auto"/>
        <w:bottom w:val="none" w:sz="0" w:space="0" w:color="auto"/>
        <w:right w:val="none" w:sz="0" w:space="0" w:color="auto"/>
      </w:divBdr>
    </w:div>
    <w:div w:id="1990743376">
      <w:bodyDiv w:val="1"/>
      <w:marLeft w:val="0"/>
      <w:marRight w:val="0"/>
      <w:marTop w:val="0"/>
      <w:marBottom w:val="0"/>
      <w:divBdr>
        <w:top w:val="none" w:sz="0" w:space="0" w:color="auto"/>
        <w:left w:val="none" w:sz="0" w:space="0" w:color="auto"/>
        <w:bottom w:val="none" w:sz="0" w:space="0" w:color="auto"/>
        <w:right w:val="none" w:sz="0" w:space="0" w:color="auto"/>
      </w:divBdr>
      <w:divsChild>
        <w:div w:id="956646341">
          <w:marLeft w:val="0"/>
          <w:marRight w:val="0"/>
          <w:marTop w:val="0"/>
          <w:marBottom w:val="0"/>
          <w:divBdr>
            <w:top w:val="none" w:sz="0" w:space="0" w:color="auto"/>
            <w:left w:val="none" w:sz="0" w:space="0" w:color="auto"/>
            <w:bottom w:val="none" w:sz="0" w:space="0" w:color="auto"/>
            <w:right w:val="none" w:sz="0" w:space="0" w:color="auto"/>
          </w:divBdr>
          <w:divsChild>
            <w:div w:id="1329406750">
              <w:marLeft w:val="0"/>
              <w:marRight w:val="0"/>
              <w:marTop w:val="0"/>
              <w:marBottom w:val="0"/>
              <w:divBdr>
                <w:top w:val="none" w:sz="0" w:space="0" w:color="auto"/>
                <w:left w:val="none" w:sz="0" w:space="0" w:color="auto"/>
                <w:bottom w:val="none" w:sz="0" w:space="0" w:color="auto"/>
                <w:right w:val="none" w:sz="0" w:space="0" w:color="auto"/>
              </w:divBdr>
              <w:divsChild>
                <w:div w:id="1790003437">
                  <w:marLeft w:val="0"/>
                  <w:marRight w:val="0"/>
                  <w:marTop w:val="0"/>
                  <w:marBottom w:val="0"/>
                  <w:divBdr>
                    <w:top w:val="none" w:sz="0" w:space="0" w:color="auto"/>
                    <w:left w:val="none" w:sz="0" w:space="0" w:color="auto"/>
                    <w:bottom w:val="none" w:sz="0" w:space="0" w:color="auto"/>
                    <w:right w:val="none" w:sz="0" w:space="0" w:color="auto"/>
                  </w:divBdr>
                  <w:divsChild>
                    <w:div w:id="13055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166438">
      <w:bodyDiv w:val="1"/>
      <w:marLeft w:val="0"/>
      <w:marRight w:val="0"/>
      <w:marTop w:val="0"/>
      <w:marBottom w:val="0"/>
      <w:divBdr>
        <w:top w:val="none" w:sz="0" w:space="0" w:color="auto"/>
        <w:left w:val="none" w:sz="0" w:space="0" w:color="auto"/>
        <w:bottom w:val="none" w:sz="0" w:space="0" w:color="auto"/>
        <w:right w:val="none" w:sz="0" w:space="0" w:color="auto"/>
      </w:divBdr>
      <w:divsChild>
        <w:div w:id="337853781">
          <w:marLeft w:val="0"/>
          <w:marRight w:val="0"/>
          <w:marTop w:val="0"/>
          <w:marBottom w:val="0"/>
          <w:divBdr>
            <w:top w:val="none" w:sz="0" w:space="0" w:color="auto"/>
            <w:left w:val="none" w:sz="0" w:space="0" w:color="auto"/>
            <w:bottom w:val="none" w:sz="0" w:space="0" w:color="auto"/>
            <w:right w:val="none" w:sz="0" w:space="0" w:color="auto"/>
          </w:divBdr>
          <w:divsChild>
            <w:div w:id="957494453">
              <w:marLeft w:val="0"/>
              <w:marRight w:val="0"/>
              <w:marTop w:val="0"/>
              <w:marBottom w:val="0"/>
              <w:divBdr>
                <w:top w:val="none" w:sz="0" w:space="0" w:color="auto"/>
                <w:left w:val="none" w:sz="0" w:space="0" w:color="auto"/>
                <w:bottom w:val="none" w:sz="0" w:space="0" w:color="auto"/>
                <w:right w:val="none" w:sz="0" w:space="0" w:color="auto"/>
              </w:divBdr>
              <w:divsChild>
                <w:div w:id="219248830">
                  <w:marLeft w:val="0"/>
                  <w:marRight w:val="0"/>
                  <w:marTop w:val="0"/>
                  <w:marBottom w:val="0"/>
                  <w:divBdr>
                    <w:top w:val="none" w:sz="0" w:space="0" w:color="auto"/>
                    <w:left w:val="none" w:sz="0" w:space="0" w:color="auto"/>
                    <w:bottom w:val="none" w:sz="0" w:space="0" w:color="auto"/>
                    <w:right w:val="none" w:sz="0" w:space="0" w:color="auto"/>
                  </w:divBdr>
                  <w:divsChild>
                    <w:div w:id="21173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828274">
      <w:bodyDiv w:val="1"/>
      <w:marLeft w:val="0"/>
      <w:marRight w:val="0"/>
      <w:marTop w:val="0"/>
      <w:marBottom w:val="0"/>
      <w:divBdr>
        <w:top w:val="none" w:sz="0" w:space="0" w:color="auto"/>
        <w:left w:val="none" w:sz="0" w:space="0" w:color="auto"/>
        <w:bottom w:val="none" w:sz="0" w:space="0" w:color="auto"/>
        <w:right w:val="none" w:sz="0" w:space="0" w:color="auto"/>
      </w:divBdr>
    </w:div>
    <w:div w:id="204193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heggel.d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info@heggel.de"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172C1-8292-4909-BEBD-A552D3AA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HEGGEL GmbH</dc:creator>
  <cp:lastModifiedBy>User</cp:lastModifiedBy>
  <cp:revision>4</cp:revision>
  <cp:lastPrinted>2025-03-14T16:20:00Z</cp:lastPrinted>
  <dcterms:created xsi:type="dcterms:W3CDTF">2025-07-14T12:14:00Z</dcterms:created>
  <dcterms:modified xsi:type="dcterms:W3CDTF">2025-07-14T13:11:00Z</dcterms:modified>
</cp:coreProperties>
</file>